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70" w:type="dxa"/>
        <w:tblInd w:w="456" w:type="dxa"/>
        <w:tblLayout w:type="fixed"/>
        <w:tblLook w:val="01E0" w:firstRow="1" w:lastRow="1" w:firstColumn="1" w:lastColumn="1" w:noHBand="0" w:noVBand="0"/>
      </w:tblPr>
      <w:tblGrid>
        <w:gridCol w:w="9770"/>
      </w:tblGrid>
      <w:tr w:rsidR="00523D0D" w:rsidRPr="00B734EC" w14:paraId="227232DB" w14:textId="77777777" w:rsidTr="007C5393">
        <w:trPr>
          <w:cantSplit/>
          <w:trHeight w:val="975"/>
        </w:trPr>
        <w:tc>
          <w:tcPr>
            <w:tcW w:w="9770" w:type="dxa"/>
            <w:tcBorders>
              <w:top w:val="single" w:sz="4" w:space="0" w:color="333399"/>
              <w:left w:val="single" w:sz="4" w:space="0" w:color="333399"/>
              <w:bottom w:val="single" w:sz="4" w:space="0" w:color="333399"/>
              <w:right w:val="single" w:sz="4" w:space="0" w:color="333399"/>
            </w:tcBorders>
          </w:tcPr>
          <w:p w14:paraId="053D5AC9" w14:textId="1DD088B2" w:rsidR="00993A48" w:rsidRPr="00327B99" w:rsidRDefault="00993A48" w:rsidP="00A82B9B">
            <w:pPr>
              <w:jc w:val="both"/>
              <w:rPr>
                <w:rFonts w:ascii="Century Gothic" w:hAnsi="Century Gothic"/>
                <w:b/>
                <w:i/>
                <w:iCs/>
                <w:color w:val="000066"/>
                <w:sz w:val="16"/>
                <w:szCs w:val="16"/>
                <w:lang w:val="es-ES_tradnl"/>
              </w:rPr>
            </w:pPr>
            <w:r w:rsidRPr="0020641F">
              <w:rPr>
                <w:rFonts w:ascii="Century Gothic" w:hAnsi="Century Gothic"/>
                <w:b/>
                <w:i/>
                <w:iCs/>
                <w:color w:val="000066"/>
                <w:sz w:val="16"/>
                <w:szCs w:val="16"/>
                <w:lang w:val="es-ES_tradnl"/>
              </w:rPr>
              <w:t>Está póliza se enmarca dentro de las medidas extraordinarias para hacer frente al impacto económico y social del COVID-</w:t>
            </w:r>
            <w:r>
              <w:rPr>
                <w:rFonts w:ascii="Century Gothic" w:hAnsi="Century Gothic"/>
                <w:b/>
                <w:i/>
                <w:iCs/>
                <w:color w:val="000066"/>
                <w:sz w:val="16"/>
                <w:szCs w:val="16"/>
                <w:lang w:val="es-ES_tradnl"/>
              </w:rPr>
              <w:t>y</w:t>
            </w:r>
            <w:r w:rsidRPr="0020641F">
              <w:rPr>
                <w:rFonts w:ascii="Century Gothic" w:hAnsi="Century Gothic"/>
                <w:b/>
                <w:i/>
                <w:iCs/>
                <w:color w:val="000066"/>
                <w:sz w:val="16"/>
                <w:szCs w:val="16"/>
                <w:lang w:val="es-ES_tradnl"/>
              </w:rPr>
              <w:t xml:space="preserve"> apoyar la reactivación económica y el empleo</w:t>
            </w:r>
            <w:r>
              <w:rPr>
                <w:rFonts w:ascii="Century Gothic" w:hAnsi="Century Gothic"/>
                <w:b/>
                <w:i/>
                <w:iCs/>
                <w:color w:val="000066"/>
                <w:sz w:val="16"/>
                <w:szCs w:val="16"/>
                <w:lang w:val="es-ES_tradnl"/>
              </w:rPr>
              <w:t xml:space="preserve"> </w:t>
            </w:r>
            <w:r w:rsidRPr="00327B99">
              <w:rPr>
                <w:rFonts w:ascii="Century Gothic" w:hAnsi="Century Gothic"/>
                <w:b/>
                <w:i/>
                <w:iCs/>
                <w:color w:val="000066"/>
                <w:sz w:val="16"/>
                <w:szCs w:val="16"/>
                <w:lang w:val="es-ES_tradnl"/>
              </w:rPr>
              <w:t xml:space="preserve">y se imputará, en su caso, en la Línea de Cobertura de Circulante </w:t>
            </w:r>
            <w:proofErr w:type="spellStart"/>
            <w:r w:rsidRPr="00327B99">
              <w:rPr>
                <w:rFonts w:ascii="Century Gothic" w:hAnsi="Century Gothic"/>
                <w:b/>
                <w:i/>
                <w:iCs/>
                <w:color w:val="000066"/>
                <w:sz w:val="16"/>
                <w:szCs w:val="16"/>
                <w:lang w:val="es-ES_tradnl"/>
              </w:rPr>
              <w:t>Covid</w:t>
            </w:r>
            <w:proofErr w:type="spellEnd"/>
            <w:r w:rsidRPr="00327B99">
              <w:rPr>
                <w:rFonts w:ascii="Century Gothic" w:hAnsi="Century Gothic"/>
                <w:b/>
                <w:i/>
                <w:iCs/>
                <w:color w:val="000066"/>
                <w:sz w:val="16"/>
                <w:szCs w:val="16"/>
                <w:lang w:val="es-ES_tradnl"/>
              </w:rPr>
              <w:t xml:space="preserve"> II aprobada por la Comisión Delegada del Gobierno para Asuntos Económicos de fecha 23 de octubre de 2020.</w:t>
            </w:r>
          </w:p>
          <w:p w14:paraId="477678BB" w14:textId="77777777" w:rsidR="00523D0D" w:rsidRPr="0020641F" w:rsidRDefault="00523D0D" w:rsidP="00020803">
            <w:pPr>
              <w:jc w:val="both"/>
              <w:rPr>
                <w:rFonts w:ascii="Century Gothic" w:hAnsi="Century Gothic"/>
                <w:b/>
                <w:i/>
                <w:iCs/>
                <w:color w:val="000066"/>
                <w:sz w:val="16"/>
                <w:szCs w:val="16"/>
                <w:lang w:val="es-ES_tradnl"/>
              </w:rPr>
            </w:pPr>
          </w:p>
          <w:p w14:paraId="27026890" w14:textId="0E91A012" w:rsidR="00523D0D" w:rsidRPr="00B734EC" w:rsidRDefault="00523D0D" w:rsidP="00327B99">
            <w:pPr>
              <w:jc w:val="center"/>
              <w:rPr>
                <w:rFonts w:ascii="Century Gothic" w:hAnsi="Century Gothic"/>
                <w:color w:val="000066"/>
                <w:sz w:val="16"/>
                <w:szCs w:val="16"/>
                <w:lang w:val="es-ES_tradnl"/>
              </w:rPr>
            </w:pPr>
            <w:r w:rsidRPr="0020641F">
              <w:rPr>
                <w:rFonts w:ascii="Century Gothic" w:hAnsi="Century Gothic"/>
                <w:b/>
                <w:i/>
                <w:iCs/>
                <w:color w:val="000066"/>
                <w:sz w:val="16"/>
                <w:szCs w:val="16"/>
                <w:lang w:val="es-ES_tradnl"/>
              </w:rPr>
              <w:t xml:space="preserve">ROGAMOS CUMPLIMENTE ÚNICAMENTE PARA AQUELLOS CRÉDITOS Y EMPRESAS QUE CUMPLEN CON LOS CRITERIOS DE ELEGIBILIDAD </w:t>
            </w:r>
            <w:r w:rsidR="00625C8C">
              <w:rPr>
                <w:rFonts w:ascii="Century Gothic" w:hAnsi="Century Gothic"/>
                <w:b/>
                <w:i/>
                <w:iCs/>
                <w:color w:val="000066"/>
                <w:sz w:val="16"/>
                <w:szCs w:val="16"/>
                <w:lang w:val="es-ES_tradnl"/>
              </w:rPr>
              <w:t>ESTABLECIDOS</w:t>
            </w:r>
            <w:r w:rsidRPr="0020641F">
              <w:rPr>
                <w:rFonts w:ascii="Century Gothic" w:hAnsi="Century Gothic"/>
                <w:b/>
                <w:i/>
                <w:iCs/>
                <w:color w:val="000066"/>
                <w:sz w:val="16"/>
                <w:szCs w:val="16"/>
                <w:lang w:val="es-ES_tradnl"/>
              </w:rPr>
              <w:t xml:space="preserve"> EN EL </w:t>
            </w:r>
            <w:r w:rsidR="00625C8C">
              <w:rPr>
                <w:rFonts w:ascii="Century Gothic" w:hAnsi="Century Gothic"/>
                <w:b/>
                <w:i/>
                <w:iCs/>
                <w:color w:val="000066"/>
                <w:sz w:val="16"/>
                <w:szCs w:val="16"/>
                <w:lang w:val="es-ES_tradnl"/>
              </w:rPr>
              <w:t xml:space="preserve">PRESENTE </w:t>
            </w:r>
            <w:r w:rsidRPr="0020641F">
              <w:rPr>
                <w:rFonts w:ascii="Century Gothic" w:hAnsi="Century Gothic"/>
                <w:b/>
                <w:i/>
                <w:iCs/>
                <w:color w:val="000066"/>
                <w:sz w:val="16"/>
                <w:szCs w:val="16"/>
                <w:lang w:val="es-ES_tradnl"/>
              </w:rPr>
              <w:t>FORMULARIO.</w:t>
            </w:r>
          </w:p>
        </w:tc>
      </w:tr>
    </w:tbl>
    <w:p w14:paraId="1215CD89" w14:textId="77777777" w:rsidR="00947E3A" w:rsidRPr="00B734EC" w:rsidRDefault="00947E3A" w:rsidP="00DE2D22">
      <w:pPr>
        <w:ind w:left="66" w:right="-455"/>
        <w:rPr>
          <w:rFonts w:ascii="Century Gothic" w:hAnsi="Century Gothic"/>
          <w:color w:val="000066"/>
          <w:sz w:val="14"/>
          <w:szCs w:val="14"/>
          <w:lang w:val="es-ES_tradnl"/>
        </w:rPr>
      </w:pPr>
    </w:p>
    <w:p w14:paraId="697AA94E" w14:textId="77777777" w:rsidR="00E7460C" w:rsidRPr="00B734EC" w:rsidRDefault="00E7460C"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SOLICITANTE DEL SEGURO</w:t>
      </w:r>
    </w:p>
    <w:p w14:paraId="21BDF971" w14:textId="77777777" w:rsidR="00E7460C" w:rsidRPr="00B734EC" w:rsidRDefault="00E7460C" w:rsidP="00180F5C">
      <w:pPr>
        <w:ind w:left="66" w:right="-455"/>
        <w:rPr>
          <w:rFonts w:ascii="Century Gothic" w:hAnsi="Century Gothic"/>
          <w:i/>
          <w:color w:val="000066"/>
          <w:sz w:val="14"/>
          <w:szCs w:val="14"/>
          <w:lang w:val="es-ES_tradnl"/>
        </w:rPr>
      </w:pPr>
    </w:p>
    <w:tbl>
      <w:tblPr>
        <w:tblW w:w="9923" w:type="dxa"/>
        <w:tblInd w:w="270" w:type="dxa"/>
        <w:tblLayout w:type="fixed"/>
        <w:tblLook w:val="01E0" w:firstRow="1" w:lastRow="1" w:firstColumn="1" w:lastColumn="1" w:noHBand="0" w:noVBand="0"/>
      </w:tblPr>
      <w:tblGrid>
        <w:gridCol w:w="281"/>
        <w:gridCol w:w="425"/>
        <w:gridCol w:w="993"/>
        <w:gridCol w:w="568"/>
        <w:gridCol w:w="709"/>
        <w:gridCol w:w="3563"/>
        <w:gridCol w:w="2386"/>
        <w:gridCol w:w="998"/>
      </w:tblGrid>
      <w:tr w:rsidR="00B734EC" w:rsidRPr="00B734EC" w14:paraId="63ABFB42" w14:textId="77777777" w:rsidTr="00523D0D">
        <w:trPr>
          <w:trHeight w:val="340"/>
        </w:trPr>
        <w:tc>
          <w:tcPr>
            <w:tcW w:w="2976" w:type="dxa"/>
            <w:gridSpan w:val="5"/>
            <w:tcBorders>
              <w:right w:val="single" w:sz="4" w:space="0" w:color="333399"/>
            </w:tcBorders>
            <w:vAlign w:val="center"/>
          </w:tcPr>
          <w:p w14:paraId="1017314E" w14:textId="77777777" w:rsidR="00E7460C" w:rsidRPr="00B734EC" w:rsidRDefault="00E7460C">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Nombre o Razón Social:</w:t>
            </w:r>
          </w:p>
        </w:tc>
        <w:bookmarkStart w:id="0" w:name="Texto176"/>
        <w:tc>
          <w:tcPr>
            <w:tcW w:w="6947" w:type="dxa"/>
            <w:gridSpan w:val="3"/>
            <w:tcBorders>
              <w:top w:val="single" w:sz="4" w:space="0" w:color="333399"/>
              <w:left w:val="single" w:sz="4" w:space="0" w:color="333399"/>
              <w:bottom w:val="single" w:sz="4" w:space="0" w:color="333399"/>
              <w:right w:val="single" w:sz="4" w:space="0" w:color="333399"/>
            </w:tcBorders>
            <w:vAlign w:val="center"/>
          </w:tcPr>
          <w:p w14:paraId="64CB3B3A"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0"/>
          </w:p>
        </w:tc>
      </w:tr>
      <w:tr w:rsidR="00B734EC" w:rsidRPr="00B734EC" w14:paraId="462FC8CD" w14:textId="77777777" w:rsidTr="00523D0D">
        <w:trPr>
          <w:gridAfter w:val="4"/>
          <w:wAfter w:w="7656" w:type="dxa"/>
          <w:cantSplit/>
          <w:trHeight w:val="340"/>
        </w:trPr>
        <w:tc>
          <w:tcPr>
            <w:tcW w:w="706" w:type="dxa"/>
            <w:gridSpan w:val="2"/>
            <w:tcBorders>
              <w:right w:val="single" w:sz="4" w:space="0" w:color="333399"/>
            </w:tcBorders>
            <w:vAlign w:val="center"/>
          </w:tcPr>
          <w:p w14:paraId="57D2EEFD" w14:textId="55EE0E1A" w:rsidR="00E7460C" w:rsidRPr="00B734EC" w:rsidRDefault="00327B99">
            <w:pPr>
              <w:ind w:left="459" w:hanging="459"/>
              <w:rPr>
                <w:rFonts w:ascii="Century Gothic" w:hAnsi="Century Gothic"/>
                <w:b/>
                <w:color w:val="000066"/>
                <w:sz w:val="16"/>
                <w:szCs w:val="16"/>
                <w:lang w:val="es-ES_tradnl"/>
              </w:rPr>
            </w:pPr>
            <w:r>
              <w:rPr>
                <w:rFonts w:ascii="Century Gothic" w:hAnsi="Century Gothic"/>
                <w:b/>
                <w:color w:val="000066"/>
                <w:sz w:val="16"/>
                <w:szCs w:val="16"/>
                <w:lang w:val="es-ES_tradnl"/>
              </w:rPr>
              <w:t>N</w:t>
            </w:r>
            <w:r w:rsidRPr="00B734EC">
              <w:rPr>
                <w:rFonts w:ascii="Century Gothic" w:hAnsi="Century Gothic"/>
                <w:b/>
                <w:color w:val="000066"/>
                <w:sz w:val="16"/>
                <w:szCs w:val="16"/>
                <w:lang w:val="es-ES_tradnl"/>
              </w:rPr>
              <w:t>IF</w:t>
            </w:r>
            <w:r w:rsidR="00E7460C" w:rsidRPr="00B734EC">
              <w:rPr>
                <w:rFonts w:ascii="Century Gothic" w:hAnsi="Century Gothic"/>
                <w:b/>
                <w:color w:val="000066"/>
                <w:sz w:val="16"/>
                <w:szCs w:val="16"/>
                <w:lang w:val="es-ES_tradnl"/>
              </w:rPr>
              <w:t>:</w:t>
            </w:r>
          </w:p>
        </w:tc>
        <w:bookmarkStart w:id="1" w:name="Texto164"/>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52273BD9"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1"/>
          </w:p>
        </w:tc>
      </w:tr>
      <w:tr w:rsidR="00B734EC" w:rsidRPr="00B734EC" w14:paraId="0BA82208" w14:textId="77777777" w:rsidTr="00523D0D">
        <w:trPr>
          <w:gridAfter w:val="1"/>
          <w:wAfter w:w="998" w:type="dxa"/>
          <w:cantSplit/>
          <w:trHeight w:val="340"/>
        </w:trPr>
        <w:tc>
          <w:tcPr>
            <w:tcW w:w="8925" w:type="dxa"/>
            <w:gridSpan w:val="7"/>
            <w:vAlign w:val="center"/>
          </w:tcPr>
          <w:p w14:paraId="32373990" w14:textId="77777777" w:rsidR="00E7460C" w:rsidRPr="00B734EC" w:rsidRDefault="00E7460C">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Domicilio </w:t>
            </w:r>
            <w:r w:rsidR="00986DDA" w:rsidRPr="00B734EC">
              <w:rPr>
                <w:rFonts w:ascii="Century Gothic" w:hAnsi="Century Gothic"/>
                <w:b/>
                <w:color w:val="000066"/>
                <w:sz w:val="16"/>
                <w:szCs w:val="16"/>
                <w:lang w:val="es-ES_tradnl"/>
              </w:rPr>
              <w:t>de correspondencia</w:t>
            </w:r>
          </w:p>
        </w:tc>
      </w:tr>
      <w:tr w:rsidR="00B734EC" w:rsidRPr="00B734EC" w14:paraId="07B11402" w14:textId="77777777" w:rsidTr="00523D0D">
        <w:trPr>
          <w:gridBefore w:val="1"/>
          <w:wBefore w:w="281" w:type="dxa"/>
          <w:cantSplit/>
          <w:trHeight w:val="340"/>
        </w:trPr>
        <w:tc>
          <w:tcPr>
            <w:tcW w:w="1418" w:type="dxa"/>
            <w:gridSpan w:val="2"/>
            <w:tcBorders>
              <w:top w:val="single" w:sz="4" w:space="0" w:color="333399"/>
              <w:left w:val="single" w:sz="4" w:space="0" w:color="333399"/>
            </w:tcBorders>
            <w:vAlign w:val="center"/>
          </w:tcPr>
          <w:p w14:paraId="4C2E42C7" w14:textId="77777777" w:rsidR="00E7460C" w:rsidRPr="00B734EC" w:rsidRDefault="00E7460C">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Dirección:</w:t>
            </w:r>
          </w:p>
        </w:tc>
        <w:bookmarkStart w:id="2" w:name="Texto166"/>
        <w:tc>
          <w:tcPr>
            <w:tcW w:w="4840" w:type="dxa"/>
            <w:gridSpan w:val="3"/>
            <w:tcBorders>
              <w:top w:val="single" w:sz="4" w:space="0" w:color="333399"/>
            </w:tcBorders>
            <w:vAlign w:val="center"/>
          </w:tcPr>
          <w:p w14:paraId="25C4BD23"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6"/>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2"/>
          </w:p>
        </w:tc>
        <w:tc>
          <w:tcPr>
            <w:tcW w:w="3384" w:type="dxa"/>
            <w:gridSpan w:val="2"/>
            <w:vMerge w:val="restart"/>
            <w:tcBorders>
              <w:top w:val="single" w:sz="4" w:space="0" w:color="333399"/>
              <w:right w:val="single" w:sz="4" w:space="0" w:color="333399"/>
            </w:tcBorders>
            <w:vAlign w:val="center"/>
          </w:tcPr>
          <w:p w14:paraId="0798B053" w14:textId="77777777" w:rsidR="00E7460C" w:rsidRPr="00B734EC" w:rsidRDefault="00E7460C"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Código Postal:</w:t>
            </w:r>
            <w:r w:rsidR="00573343" w:rsidRPr="00B734EC">
              <w:rPr>
                <w:rFonts w:ascii="Century Gothic" w:hAnsi="Century Gothic"/>
                <w:color w:val="000066"/>
                <w:sz w:val="16"/>
                <w:szCs w:val="16"/>
                <w:lang w:val="es-ES_tradnl"/>
              </w:rPr>
              <w:t xml:space="preserve"> </w:t>
            </w:r>
            <w:bookmarkStart w:id="3" w:name="Texto165"/>
            <w:r w:rsidRPr="00B734EC">
              <w:rPr>
                <w:rFonts w:ascii="Century Gothic" w:hAnsi="Century Gothic"/>
                <w:color w:val="000066"/>
                <w:sz w:val="16"/>
                <w:szCs w:val="16"/>
                <w:lang w:val="es-ES_tradnl"/>
              </w:rPr>
              <w:fldChar w:fldCharType="begin">
                <w:ffData>
                  <w:name w:val="Texto165"/>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3"/>
          </w:p>
        </w:tc>
      </w:tr>
      <w:tr w:rsidR="00B734EC" w:rsidRPr="00B734EC" w14:paraId="248F50FC" w14:textId="77777777" w:rsidTr="00523D0D">
        <w:trPr>
          <w:gridBefore w:val="1"/>
          <w:wBefore w:w="281" w:type="dxa"/>
          <w:cantSplit/>
          <w:trHeight w:val="340"/>
        </w:trPr>
        <w:tc>
          <w:tcPr>
            <w:tcW w:w="1418" w:type="dxa"/>
            <w:gridSpan w:val="2"/>
            <w:tcBorders>
              <w:left w:val="single" w:sz="4" w:space="0" w:color="333399"/>
            </w:tcBorders>
            <w:vAlign w:val="center"/>
          </w:tcPr>
          <w:p w14:paraId="2F593884" w14:textId="77777777" w:rsidR="00E7460C" w:rsidRPr="00B734EC" w:rsidRDefault="00E7460C">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Localidad:</w:t>
            </w:r>
          </w:p>
        </w:tc>
        <w:bookmarkStart w:id="4" w:name="Texto167"/>
        <w:tc>
          <w:tcPr>
            <w:tcW w:w="4840" w:type="dxa"/>
            <w:gridSpan w:val="3"/>
            <w:vAlign w:val="center"/>
          </w:tcPr>
          <w:p w14:paraId="0CD9E4BE"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4"/>
          </w:p>
        </w:tc>
        <w:tc>
          <w:tcPr>
            <w:tcW w:w="3384" w:type="dxa"/>
            <w:gridSpan w:val="2"/>
            <w:vMerge/>
            <w:tcBorders>
              <w:right w:val="single" w:sz="4" w:space="0" w:color="333399"/>
            </w:tcBorders>
            <w:vAlign w:val="center"/>
          </w:tcPr>
          <w:p w14:paraId="1E28F6C3" w14:textId="77777777" w:rsidR="00E7460C" w:rsidRPr="00B734EC" w:rsidRDefault="00E7460C">
            <w:pPr>
              <w:rPr>
                <w:rFonts w:ascii="Century Gothic" w:hAnsi="Century Gothic"/>
                <w:color w:val="000066"/>
                <w:sz w:val="16"/>
                <w:szCs w:val="16"/>
                <w:lang w:val="es-ES_tradnl"/>
              </w:rPr>
            </w:pPr>
          </w:p>
        </w:tc>
      </w:tr>
      <w:tr w:rsidR="00B734EC" w:rsidRPr="00B734EC" w14:paraId="78C171AA" w14:textId="77777777" w:rsidTr="00523D0D">
        <w:trPr>
          <w:gridBefore w:val="1"/>
          <w:wBefore w:w="281" w:type="dxa"/>
          <w:cantSplit/>
          <w:trHeight w:val="340"/>
        </w:trPr>
        <w:tc>
          <w:tcPr>
            <w:tcW w:w="1418" w:type="dxa"/>
            <w:gridSpan w:val="2"/>
            <w:tcBorders>
              <w:left w:val="single" w:sz="4" w:space="0" w:color="333399"/>
              <w:bottom w:val="single" w:sz="4" w:space="0" w:color="333399"/>
            </w:tcBorders>
            <w:vAlign w:val="center"/>
          </w:tcPr>
          <w:p w14:paraId="2922AB97" w14:textId="77777777" w:rsidR="00E7460C" w:rsidRPr="00B734EC" w:rsidRDefault="00E7460C">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Provincia:</w:t>
            </w:r>
          </w:p>
        </w:tc>
        <w:bookmarkStart w:id="5" w:name="Texto168"/>
        <w:tc>
          <w:tcPr>
            <w:tcW w:w="4840" w:type="dxa"/>
            <w:gridSpan w:val="3"/>
            <w:tcBorders>
              <w:bottom w:val="single" w:sz="4" w:space="0" w:color="333399"/>
            </w:tcBorders>
            <w:vAlign w:val="center"/>
          </w:tcPr>
          <w:p w14:paraId="321D83BE"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8"/>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5"/>
          </w:p>
        </w:tc>
        <w:tc>
          <w:tcPr>
            <w:tcW w:w="3384" w:type="dxa"/>
            <w:gridSpan w:val="2"/>
            <w:tcBorders>
              <w:bottom w:val="single" w:sz="4" w:space="0" w:color="333399"/>
              <w:right w:val="single" w:sz="4" w:space="0" w:color="333399"/>
            </w:tcBorders>
            <w:vAlign w:val="center"/>
          </w:tcPr>
          <w:p w14:paraId="3153D93B"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País: </w:t>
            </w:r>
            <w:bookmarkStart w:id="6" w:name="Texto169"/>
            <w:r w:rsidRPr="00B734EC">
              <w:rPr>
                <w:rFonts w:ascii="Century Gothic" w:hAnsi="Century Gothic"/>
                <w:color w:val="000066"/>
                <w:sz w:val="16"/>
                <w:szCs w:val="16"/>
                <w:lang w:val="es-ES_tradnl"/>
              </w:rPr>
              <w:fldChar w:fldCharType="begin">
                <w:ffData>
                  <w:name w:val="Texto169"/>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6"/>
          </w:p>
        </w:tc>
      </w:tr>
      <w:tr w:rsidR="00B734EC" w:rsidRPr="00B734EC" w14:paraId="1C7EE7FB" w14:textId="77777777" w:rsidTr="00523D0D">
        <w:trPr>
          <w:gridAfter w:val="1"/>
          <w:wAfter w:w="998" w:type="dxa"/>
          <w:cantSplit/>
          <w:trHeight w:val="340"/>
        </w:trPr>
        <w:tc>
          <w:tcPr>
            <w:tcW w:w="8925" w:type="dxa"/>
            <w:gridSpan w:val="7"/>
            <w:vAlign w:val="center"/>
          </w:tcPr>
          <w:p w14:paraId="303280AB" w14:textId="77777777" w:rsidR="00E7460C" w:rsidRPr="00B734EC" w:rsidRDefault="00E7460C">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Persona encargada del asunto</w:t>
            </w:r>
          </w:p>
        </w:tc>
      </w:tr>
      <w:tr w:rsidR="00B734EC" w:rsidRPr="00B734EC" w14:paraId="0D8671FA" w14:textId="77777777" w:rsidTr="00523D0D">
        <w:trPr>
          <w:gridBefore w:val="1"/>
          <w:wBefore w:w="281" w:type="dxa"/>
          <w:cantSplit/>
          <w:trHeight w:val="340"/>
        </w:trPr>
        <w:tc>
          <w:tcPr>
            <w:tcW w:w="1418" w:type="dxa"/>
            <w:gridSpan w:val="2"/>
            <w:tcBorders>
              <w:top w:val="single" w:sz="4" w:space="0" w:color="333399"/>
              <w:left w:val="single" w:sz="4" w:space="0" w:color="333399"/>
            </w:tcBorders>
            <w:vAlign w:val="center"/>
          </w:tcPr>
          <w:p w14:paraId="4B964314" w14:textId="77777777" w:rsidR="00E7460C" w:rsidRPr="00B734EC" w:rsidRDefault="00E7460C">
            <w:pPr>
              <w:ind w:left="176" w:right="34"/>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Nombre:</w:t>
            </w:r>
          </w:p>
        </w:tc>
        <w:bookmarkStart w:id="7" w:name="Texto170"/>
        <w:tc>
          <w:tcPr>
            <w:tcW w:w="4840" w:type="dxa"/>
            <w:gridSpan w:val="3"/>
            <w:tcBorders>
              <w:top w:val="single" w:sz="4" w:space="0" w:color="333399"/>
            </w:tcBorders>
            <w:vAlign w:val="center"/>
          </w:tcPr>
          <w:p w14:paraId="5E982743"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0"/>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7"/>
          </w:p>
        </w:tc>
        <w:tc>
          <w:tcPr>
            <w:tcW w:w="3384" w:type="dxa"/>
            <w:gridSpan w:val="2"/>
            <w:tcBorders>
              <w:top w:val="single" w:sz="4" w:space="0" w:color="333399"/>
              <w:right w:val="single" w:sz="4" w:space="0" w:color="333399"/>
            </w:tcBorders>
            <w:vAlign w:val="center"/>
          </w:tcPr>
          <w:p w14:paraId="0E271CBF"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Teléfono: </w:t>
            </w:r>
            <w:bookmarkStart w:id="8" w:name="Texto174"/>
            <w:r w:rsidRPr="00B734EC">
              <w:rPr>
                <w:rFonts w:ascii="Century Gothic" w:hAnsi="Century Gothic"/>
                <w:color w:val="000066"/>
                <w:sz w:val="16"/>
                <w:szCs w:val="16"/>
                <w:lang w:val="es-ES_tradnl"/>
              </w:rPr>
              <w:fldChar w:fldCharType="begin">
                <w:ffData>
                  <w:name w:val="Texto17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8"/>
          </w:p>
        </w:tc>
      </w:tr>
      <w:tr w:rsidR="00E7460C" w:rsidRPr="00B734EC" w14:paraId="563EF887" w14:textId="77777777" w:rsidTr="00523D0D">
        <w:trPr>
          <w:gridBefore w:val="1"/>
          <w:wBefore w:w="281" w:type="dxa"/>
          <w:cantSplit/>
          <w:trHeight w:val="340"/>
        </w:trPr>
        <w:tc>
          <w:tcPr>
            <w:tcW w:w="1418" w:type="dxa"/>
            <w:gridSpan w:val="2"/>
            <w:tcBorders>
              <w:left w:val="single" w:sz="4" w:space="0" w:color="333399"/>
              <w:bottom w:val="single" w:sz="4" w:space="0" w:color="333399"/>
            </w:tcBorders>
            <w:vAlign w:val="center"/>
          </w:tcPr>
          <w:p w14:paraId="79CF4C33" w14:textId="77777777" w:rsidR="00E7460C" w:rsidRPr="00B734EC" w:rsidRDefault="00E7460C">
            <w:pPr>
              <w:ind w:left="176" w:right="34"/>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e-mail:</w:t>
            </w:r>
          </w:p>
        </w:tc>
        <w:tc>
          <w:tcPr>
            <w:tcW w:w="4840" w:type="dxa"/>
            <w:gridSpan w:val="3"/>
            <w:tcBorders>
              <w:bottom w:val="single" w:sz="4" w:space="0" w:color="333399"/>
            </w:tcBorders>
            <w:vAlign w:val="center"/>
          </w:tcPr>
          <w:p w14:paraId="20AB2C34"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5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84" w:type="dxa"/>
            <w:gridSpan w:val="2"/>
            <w:tcBorders>
              <w:bottom w:val="single" w:sz="4" w:space="0" w:color="333399"/>
              <w:right w:val="single" w:sz="4" w:space="0" w:color="333399"/>
            </w:tcBorders>
            <w:vAlign w:val="center"/>
          </w:tcPr>
          <w:p w14:paraId="61CB7B1D" w14:textId="77777777" w:rsidR="00E7460C" w:rsidRPr="00B734EC" w:rsidRDefault="006A4D31" w:rsidP="006A4D31">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 </w:t>
            </w:r>
            <w:proofErr w:type="spellStart"/>
            <w:r w:rsidRPr="00B734EC">
              <w:rPr>
                <w:rFonts w:ascii="Century Gothic" w:hAnsi="Century Gothic"/>
                <w:color w:val="000066"/>
                <w:sz w:val="16"/>
                <w:szCs w:val="16"/>
                <w:lang w:val="es-ES_tradnl"/>
              </w:rPr>
              <w:t>Ref</w:t>
            </w:r>
            <w:proofErr w:type="spellEnd"/>
            <w:r w:rsidR="00E7460C" w:rsidRPr="00B734EC">
              <w:rPr>
                <w:rFonts w:ascii="Century Gothic" w:hAnsi="Century Gothic"/>
                <w:color w:val="000066"/>
                <w:sz w:val="16"/>
                <w:szCs w:val="16"/>
                <w:lang w:val="es-ES_tradnl"/>
              </w:rPr>
              <w:t xml:space="preserve">: </w:t>
            </w:r>
            <w:bookmarkStart w:id="9" w:name="Texto175"/>
            <w:r w:rsidR="00E7460C" w:rsidRPr="00B734EC">
              <w:rPr>
                <w:rFonts w:ascii="Century Gothic" w:hAnsi="Century Gothic"/>
                <w:color w:val="000066"/>
                <w:sz w:val="16"/>
                <w:szCs w:val="16"/>
                <w:lang w:val="es-ES_tradnl"/>
              </w:rPr>
              <w:fldChar w:fldCharType="begin">
                <w:ffData>
                  <w:name w:val="Texto175"/>
                  <w:enabled/>
                  <w:calcOnExit w:val="0"/>
                  <w:textInput/>
                </w:ffData>
              </w:fldChar>
            </w:r>
            <w:r w:rsidR="00E7460C" w:rsidRPr="00B734EC">
              <w:rPr>
                <w:rFonts w:ascii="Century Gothic" w:hAnsi="Century Gothic"/>
                <w:color w:val="000066"/>
                <w:sz w:val="16"/>
                <w:szCs w:val="16"/>
                <w:lang w:val="es-ES_tradnl"/>
              </w:rPr>
              <w:instrText xml:space="preserve"> FORMTEXT </w:instrText>
            </w:r>
            <w:r w:rsidR="00E7460C" w:rsidRPr="00B734EC">
              <w:rPr>
                <w:rFonts w:ascii="Century Gothic" w:hAnsi="Century Gothic"/>
                <w:color w:val="000066"/>
                <w:sz w:val="16"/>
                <w:szCs w:val="16"/>
                <w:lang w:val="es-ES_tradnl"/>
              </w:rPr>
            </w:r>
            <w:r w:rsidR="00E7460C" w:rsidRPr="00B734EC">
              <w:rPr>
                <w:rFonts w:ascii="Century Gothic" w:hAnsi="Century Gothic"/>
                <w:color w:val="000066"/>
                <w:sz w:val="16"/>
                <w:szCs w:val="16"/>
                <w:lang w:val="es-ES_tradnl"/>
              </w:rPr>
              <w:fldChar w:fldCharType="separate"/>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fldChar w:fldCharType="end"/>
            </w:r>
            <w:bookmarkEnd w:id="9"/>
          </w:p>
        </w:tc>
      </w:tr>
    </w:tbl>
    <w:p w14:paraId="48D12996" w14:textId="77777777" w:rsidR="00E7460C" w:rsidRPr="00B734EC" w:rsidRDefault="00E7460C" w:rsidP="00DE2D22">
      <w:pPr>
        <w:ind w:left="66" w:right="-455"/>
        <w:rPr>
          <w:rFonts w:ascii="Century Gothic" w:hAnsi="Century Gothic"/>
          <w:color w:val="000066"/>
          <w:sz w:val="14"/>
          <w:szCs w:val="14"/>
          <w:lang w:val="es-ES_tradnl"/>
        </w:rPr>
      </w:pPr>
    </w:p>
    <w:p w14:paraId="1B353177" w14:textId="77777777" w:rsidR="00E7460C" w:rsidRPr="00B734EC" w:rsidRDefault="00E7460C"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DEUDOR</w:t>
      </w:r>
    </w:p>
    <w:p w14:paraId="62B77121" w14:textId="77777777" w:rsidR="00E957BA" w:rsidRPr="00B734EC" w:rsidRDefault="00E957BA" w:rsidP="00523D0D">
      <w:pPr>
        <w:ind w:left="66" w:right="-455"/>
        <w:rPr>
          <w:rFonts w:ascii="Century Gothic" w:hAnsi="Century Gothic"/>
          <w:color w:val="000066"/>
          <w:sz w:val="14"/>
          <w:szCs w:val="14"/>
          <w:lang w:val="es-ES_tradnl"/>
        </w:rPr>
      </w:pPr>
    </w:p>
    <w:p w14:paraId="327BE318" w14:textId="0FFE0B5D" w:rsidR="00E957BA" w:rsidRPr="00B734EC" w:rsidRDefault="00AA2722" w:rsidP="00334032">
      <w:pPr>
        <w:spacing w:after="160" w:line="259" w:lineRule="auto"/>
        <w:ind w:left="360" w:right="255"/>
        <w:jc w:val="both"/>
        <w:rPr>
          <w:rFonts w:ascii="Century Gothic" w:hAnsi="Century Gothic"/>
          <w:color w:val="000066"/>
          <w:sz w:val="18"/>
          <w:szCs w:val="18"/>
        </w:rPr>
      </w:pPr>
      <w:r>
        <w:rPr>
          <w:rFonts w:ascii="Century Gothic" w:hAnsi="Century Gothic"/>
          <w:b/>
          <w:color w:val="000066"/>
          <w:sz w:val="16"/>
          <w:szCs w:val="16"/>
        </w:rPr>
        <w:t>Dirigido</w:t>
      </w:r>
      <w:r w:rsidR="00E957BA" w:rsidRPr="00B734EC">
        <w:rPr>
          <w:rFonts w:ascii="Century Gothic" w:hAnsi="Century Gothic"/>
          <w:b/>
          <w:color w:val="000066"/>
          <w:sz w:val="16"/>
          <w:szCs w:val="16"/>
        </w:rPr>
        <w:t xml:space="preserve"> a empresas españolas en las que concurran las siguientes circunstancias: </w:t>
      </w:r>
    </w:p>
    <w:p w14:paraId="55C3DCF8" w14:textId="77777777" w:rsidR="00E957BA" w:rsidRPr="00B734EC" w:rsidRDefault="00E957BA" w:rsidP="00DA2E73">
      <w:pPr>
        <w:spacing w:after="160" w:line="259" w:lineRule="auto"/>
        <w:ind w:left="360" w:right="255"/>
        <w:jc w:val="both"/>
        <w:rPr>
          <w:rFonts w:ascii="Century Gothic" w:hAnsi="Century Gothic"/>
          <w:b/>
          <w:color w:val="000066"/>
          <w:sz w:val="16"/>
          <w:szCs w:val="16"/>
        </w:rPr>
      </w:pPr>
      <w:r w:rsidRPr="00B734EC">
        <w:rPr>
          <w:rFonts w:ascii="Century Gothic" w:hAnsi="Century Gothic"/>
          <w:b/>
          <w:color w:val="000066"/>
          <w:sz w:val="16"/>
          <w:szCs w:val="16"/>
        </w:rPr>
        <w:t xml:space="preserve">1) Que se trate de empresas internacionalizadas o en proceso de internacionalización, al cumplir al menos uno de los siguientes requisitos: </w:t>
      </w:r>
    </w:p>
    <w:p w14:paraId="5600FA59" w14:textId="4C984274" w:rsidR="00E957BA" w:rsidRPr="00B734EC" w:rsidRDefault="00E957BA" w:rsidP="00DA2E73">
      <w:pPr>
        <w:spacing w:after="160" w:line="259" w:lineRule="auto"/>
        <w:ind w:left="709" w:right="255"/>
        <w:jc w:val="both"/>
        <w:rPr>
          <w:rFonts w:ascii="Century Gothic" w:hAnsi="Century Gothic"/>
          <w:b/>
          <w:color w:val="000066"/>
          <w:sz w:val="16"/>
          <w:szCs w:val="16"/>
        </w:rPr>
      </w:pPr>
      <w:r w:rsidRPr="00B734EC">
        <w:rPr>
          <w:rFonts w:ascii="Century Gothic" w:hAnsi="Century Gothic"/>
          <w:b/>
          <w:color w:val="000066"/>
          <w:sz w:val="16"/>
          <w:szCs w:val="16"/>
        </w:rPr>
        <w:t>●</w:t>
      </w:r>
      <w:r w:rsidRPr="00B734EC">
        <w:rPr>
          <w:rFonts w:ascii="Century Gothic" w:hAnsi="Century Gothic"/>
          <w:b/>
          <w:color w:val="000066"/>
          <w:sz w:val="16"/>
          <w:szCs w:val="16"/>
        </w:rPr>
        <w:t> </w:t>
      </w:r>
      <w:r w:rsidRPr="00B734EC">
        <w:rPr>
          <w:rFonts w:ascii="Century Gothic" w:hAnsi="Century Gothic"/>
          <w:b/>
          <w:color w:val="000066"/>
          <w:sz w:val="16"/>
          <w:szCs w:val="16"/>
        </w:rPr>
        <w:t xml:space="preserve"> Empresas en las que el negocio internacional, reflejado en su última información financiera disponible, represente al menos un tercio (33%) de su cifra de negocios, o </w:t>
      </w:r>
    </w:p>
    <w:p w14:paraId="7E910384" w14:textId="1AF24B57" w:rsidR="00E957BA" w:rsidRPr="00327B99" w:rsidRDefault="00E957BA" w:rsidP="00DA2E73">
      <w:pPr>
        <w:spacing w:after="160" w:line="259" w:lineRule="auto"/>
        <w:ind w:left="709" w:right="255"/>
        <w:jc w:val="both"/>
        <w:rPr>
          <w:rFonts w:ascii="Century Gothic" w:hAnsi="Century Gothic"/>
          <w:b/>
          <w:color w:val="000066"/>
          <w:sz w:val="16"/>
          <w:szCs w:val="16"/>
        </w:rPr>
      </w:pPr>
      <w:r w:rsidRPr="00B734EC">
        <w:rPr>
          <w:rFonts w:ascii="Century Gothic" w:hAnsi="Century Gothic"/>
          <w:b/>
          <w:color w:val="000066"/>
          <w:sz w:val="16"/>
          <w:szCs w:val="16"/>
        </w:rPr>
        <w:t>●</w:t>
      </w:r>
      <w:r w:rsidRPr="00B734EC">
        <w:rPr>
          <w:rFonts w:ascii="Century Gothic" w:hAnsi="Century Gothic"/>
          <w:b/>
          <w:color w:val="000066"/>
          <w:sz w:val="16"/>
          <w:szCs w:val="16"/>
        </w:rPr>
        <w:t> </w:t>
      </w:r>
      <w:r w:rsidRPr="00B734EC">
        <w:rPr>
          <w:rFonts w:ascii="Century Gothic" w:hAnsi="Century Gothic"/>
          <w:b/>
          <w:color w:val="000066"/>
          <w:sz w:val="16"/>
          <w:szCs w:val="16"/>
        </w:rPr>
        <w:t xml:space="preserve"> Empresas que sean exportadoras regulares (aquellas empresas que hayan exportado regularmente durante los últimos cuatro años</w:t>
      </w:r>
      <w:r w:rsidR="00D84B63" w:rsidRPr="00B734EC">
        <w:rPr>
          <w:rFonts w:ascii="Century Gothic" w:hAnsi="Century Gothic"/>
          <w:b/>
          <w:color w:val="000066"/>
          <w:sz w:val="16"/>
          <w:szCs w:val="16"/>
        </w:rPr>
        <w:t xml:space="preserve"> consecutivos, pudiendo incluirse la actividad exportadora </w:t>
      </w:r>
      <w:r w:rsidR="00D84B63" w:rsidRPr="00327B99">
        <w:rPr>
          <w:rFonts w:ascii="Century Gothic" w:hAnsi="Century Gothic"/>
          <w:b/>
          <w:color w:val="000066"/>
          <w:sz w:val="16"/>
          <w:szCs w:val="16"/>
        </w:rPr>
        <w:t>de 202</w:t>
      </w:r>
      <w:r w:rsidR="008E7591" w:rsidRPr="00327B99">
        <w:rPr>
          <w:rFonts w:ascii="Century Gothic" w:hAnsi="Century Gothic"/>
          <w:b/>
          <w:color w:val="000066"/>
          <w:sz w:val="16"/>
          <w:szCs w:val="16"/>
        </w:rPr>
        <w:t>1</w:t>
      </w:r>
      <w:r w:rsidRPr="00327B99">
        <w:rPr>
          <w:rFonts w:ascii="Century Gothic" w:hAnsi="Century Gothic"/>
          <w:b/>
          <w:color w:val="000066"/>
          <w:sz w:val="16"/>
          <w:szCs w:val="16"/>
        </w:rPr>
        <w:t>).</w:t>
      </w:r>
    </w:p>
    <w:p w14:paraId="6D98FA7E" w14:textId="57C7CDA5" w:rsidR="003C10E9" w:rsidRPr="00B734EC" w:rsidRDefault="003C10E9" w:rsidP="00DA2E73">
      <w:pPr>
        <w:spacing w:after="160" w:line="259" w:lineRule="auto"/>
        <w:ind w:left="709" w:right="255"/>
        <w:jc w:val="both"/>
        <w:rPr>
          <w:rFonts w:ascii="Century Gothic" w:hAnsi="Century Gothic"/>
          <w:b/>
          <w:color w:val="000066"/>
          <w:sz w:val="16"/>
          <w:szCs w:val="16"/>
        </w:rPr>
      </w:pPr>
      <w:r w:rsidRPr="00B734EC">
        <w:rPr>
          <w:rFonts w:ascii="Century Gothic" w:hAnsi="Century Gothic"/>
          <w:b/>
          <w:color w:val="000066"/>
          <w:sz w:val="16"/>
          <w:szCs w:val="16"/>
        </w:rPr>
        <w:t>●</w:t>
      </w:r>
      <w:r w:rsidRPr="00B734EC">
        <w:rPr>
          <w:rFonts w:ascii="Century Gothic" w:hAnsi="Century Gothic"/>
          <w:b/>
          <w:color w:val="000066"/>
          <w:sz w:val="16"/>
          <w:szCs w:val="16"/>
        </w:rPr>
        <w:t> </w:t>
      </w:r>
      <w:r>
        <w:rPr>
          <w:rFonts w:ascii="Century Gothic" w:hAnsi="Century Gothic"/>
          <w:b/>
          <w:color w:val="000066"/>
          <w:sz w:val="16"/>
          <w:szCs w:val="16"/>
        </w:rPr>
        <w:t xml:space="preserve">Empresas que, </w:t>
      </w:r>
      <w:r w:rsidRPr="00707D94">
        <w:rPr>
          <w:rFonts w:ascii="Century Gothic" w:hAnsi="Century Gothic"/>
          <w:b/>
          <w:color w:val="000066"/>
          <w:sz w:val="16"/>
          <w:szCs w:val="16"/>
        </w:rPr>
        <w:t>no cumpliendo los criterios anteriores, quiera</w:t>
      </w:r>
      <w:r>
        <w:rPr>
          <w:rFonts w:ascii="Century Gothic" w:hAnsi="Century Gothic"/>
          <w:b/>
          <w:color w:val="000066"/>
          <w:sz w:val="16"/>
          <w:szCs w:val="16"/>
        </w:rPr>
        <w:t>n</w:t>
      </w:r>
      <w:r w:rsidRPr="00707D94">
        <w:rPr>
          <w:rFonts w:ascii="Century Gothic" w:hAnsi="Century Gothic"/>
          <w:b/>
          <w:color w:val="000066"/>
          <w:sz w:val="16"/>
          <w:szCs w:val="16"/>
        </w:rPr>
        <w:t xml:space="preserve"> financiar un contrato de </w:t>
      </w:r>
      <w:r w:rsidR="00223983">
        <w:rPr>
          <w:rFonts w:ascii="Century Gothic" w:hAnsi="Century Gothic"/>
          <w:b/>
          <w:color w:val="000066"/>
          <w:sz w:val="16"/>
          <w:szCs w:val="16"/>
        </w:rPr>
        <w:t>internacionalización</w:t>
      </w:r>
      <w:r w:rsidRPr="00707D94">
        <w:rPr>
          <w:rFonts w:ascii="Century Gothic" w:hAnsi="Century Gothic"/>
          <w:b/>
          <w:color w:val="000066"/>
          <w:sz w:val="16"/>
          <w:szCs w:val="16"/>
        </w:rPr>
        <w:t xml:space="preserve"> concreto</w:t>
      </w:r>
      <w:r w:rsidR="00C46855">
        <w:rPr>
          <w:rFonts w:ascii="Century Gothic" w:hAnsi="Century Gothic"/>
          <w:b/>
          <w:color w:val="000066"/>
          <w:sz w:val="16"/>
          <w:szCs w:val="16"/>
        </w:rPr>
        <w:t xml:space="preserve"> firmado a partir del 1 de enero de 2020</w:t>
      </w:r>
      <w:r>
        <w:rPr>
          <w:rFonts w:ascii="Century Gothic" w:hAnsi="Century Gothic"/>
          <w:b/>
          <w:color w:val="000066"/>
          <w:sz w:val="16"/>
          <w:szCs w:val="16"/>
        </w:rPr>
        <w:t>.</w:t>
      </w:r>
    </w:p>
    <w:p w14:paraId="1C40E155" w14:textId="77777777" w:rsidR="00E957BA" w:rsidRPr="00B734EC" w:rsidRDefault="00E957BA" w:rsidP="00DA2E73">
      <w:pPr>
        <w:spacing w:after="160" w:line="259" w:lineRule="auto"/>
        <w:ind w:left="360" w:right="255"/>
        <w:jc w:val="both"/>
        <w:rPr>
          <w:rFonts w:ascii="Century Gothic" w:hAnsi="Century Gothic"/>
          <w:b/>
          <w:color w:val="000066"/>
          <w:sz w:val="16"/>
          <w:szCs w:val="16"/>
        </w:rPr>
      </w:pPr>
      <w:r w:rsidRPr="00B734EC">
        <w:rPr>
          <w:rFonts w:ascii="Century Gothic" w:hAnsi="Century Gothic"/>
          <w:b/>
          <w:color w:val="000066"/>
          <w:sz w:val="16"/>
          <w:szCs w:val="16"/>
        </w:rPr>
        <w:t xml:space="preserve">2) Que la empresa se enfrente a un problema de liquidez o de falta de acceso a la financiación resultado del impacto de la crisis del COVID-19 en su actividad económica. </w:t>
      </w:r>
    </w:p>
    <w:p w14:paraId="00112F75" w14:textId="40F490B3" w:rsidR="00E957BA" w:rsidRPr="00B734EC" w:rsidRDefault="00E957BA" w:rsidP="004B5FC2">
      <w:pPr>
        <w:autoSpaceDE w:val="0"/>
        <w:autoSpaceDN w:val="0"/>
        <w:adjustRightInd w:val="0"/>
        <w:jc w:val="both"/>
        <w:rPr>
          <w:rFonts w:ascii="Century Gothic" w:hAnsi="Century Gothic"/>
          <w:b/>
          <w:color w:val="000066"/>
          <w:sz w:val="16"/>
          <w:szCs w:val="16"/>
        </w:rPr>
      </w:pPr>
      <w:r w:rsidRPr="00B734EC">
        <w:rPr>
          <w:rFonts w:ascii="Century Gothic" w:hAnsi="Century Gothic"/>
          <w:b/>
          <w:color w:val="000066"/>
          <w:sz w:val="16"/>
          <w:szCs w:val="16"/>
        </w:rPr>
        <w:t>Quedan excluidas empresas en situación concursal</w:t>
      </w:r>
      <w:r w:rsidR="00F57A5F">
        <w:rPr>
          <w:rFonts w:ascii="Century Gothic" w:hAnsi="Century Gothic"/>
          <w:b/>
          <w:color w:val="000066"/>
          <w:sz w:val="16"/>
          <w:szCs w:val="16"/>
        </w:rPr>
        <w:t xml:space="preserve"> </w:t>
      </w:r>
      <w:r w:rsidR="00F57A5F" w:rsidRPr="00327B99">
        <w:rPr>
          <w:rFonts w:ascii="Century Gothic" w:hAnsi="Century Gothic"/>
          <w:b/>
          <w:color w:val="000066"/>
          <w:sz w:val="16"/>
          <w:szCs w:val="16"/>
        </w:rPr>
        <w:t>de acuerdo a la definición bancaria, por lo que una empresa legalmente en concurso será elegible cuando haya cumplido un 25% del convenio o hayan pasado dos años desde la aprobación del mismo sin que lo haya incumplido. Quedan también excluidas las empresas en situación</w:t>
      </w:r>
      <w:r w:rsidRPr="00A82B9B">
        <w:rPr>
          <w:rFonts w:ascii="Century Gothic" w:hAnsi="Century Gothic"/>
          <w:b/>
          <w:color w:val="FF0000"/>
          <w:sz w:val="16"/>
          <w:szCs w:val="16"/>
        </w:rPr>
        <w:t xml:space="preserve"> </w:t>
      </w:r>
      <w:proofErr w:type="spellStart"/>
      <w:r w:rsidRPr="00B734EC">
        <w:rPr>
          <w:rFonts w:ascii="Century Gothic" w:hAnsi="Century Gothic"/>
          <w:b/>
          <w:color w:val="000066"/>
          <w:sz w:val="16"/>
          <w:szCs w:val="16"/>
        </w:rPr>
        <w:t>pre-concursal</w:t>
      </w:r>
      <w:proofErr w:type="spellEnd"/>
      <w:r w:rsidRPr="00B734EC">
        <w:rPr>
          <w:rFonts w:ascii="Century Gothic" w:hAnsi="Century Gothic"/>
          <w:b/>
          <w:color w:val="000066"/>
          <w:sz w:val="16"/>
          <w:szCs w:val="16"/>
        </w:rPr>
        <w:t xml:space="preserve">, así como aquellas empresas </w:t>
      </w:r>
      <w:r w:rsidR="00EE5BBB" w:rsidRPr="00B734EC">
        <w:rPr>
          <w:rFonts w:ascii="Century Gothic" w:hAnsi="Century Gothic"/>
          <w:b/>
          <w:color w:val="000066"/>
          <w:sz w:val="16"/>
          <w:szCs w:val="16"/>
        </w:rPr>
        <w:t xml:space="preserve">que presenten </w:t>
      </w:r>
      <w:r w:rsidRPr="00B734EC">
        <w:rPr>
          <w:rFonts w:ascii="Century Gothic" w:hAnsi="Century Gothic"/>
          <w:b/>
          <w:color w:val="000066"/>
          <w:sz w:val="16"/>
          <w:szCs w:val="16"/>
        </w:rPr>
        <w:t>incidencias de impago con empresas del Sector Público o deudas con la Administración</w:t>
      </w:r>
      <w:r w:rsidR="00EE5BBB" w:rsidRPr="00B734EC">
        <w:rPr>
          <w:rFonts w:ascii="Century Gothic" w:hAnsi="Century Gothic"/>
          <w:b/>
          <w:color w:val="000066"/>
          <w:sz w:val="16"/>
          <w:szCs w:val="16"/>
        </w:rPr>
        <w:t xml:space="preserve"> que hubieran sido registradas</w:t>
      </w:r>
      <w:r w:rsidRPr="00B734EC">
        <w:rPr>
          <w:rFonts w:ascii="Century Gothic" w:hAnsi="Century Gothic"/>
          <w:b/>
          <w:color w:val="000066"/>
          <w:sz w:val="16"/>
          <w:szCs w:val="16"/>
        </w:rPr>
        <w:t xml:space="preserve"> con anterior</w:t>
      </w:r>
      <w:r w:rsidR="00B12144" w:rsidRPr="00B734EC">
        <w:rPr>
          <w:rFonts w:ascii="Century Gothic" w:hAnsi="Century Gothic"/>
          <w:b/>
          <w:color w:val="000066"/>
          <w:sz w:val="16"/>
          <w:szCs w:val="16"/>
        </w:rPr>
        <w:t xml:space="preserve">idad al 31 de diciembre de 2019 o </w:t>
      </w:r>
      <w:r w:rsidR="00B12144" w:rsidRPr="00223983">
        <w:rPr>
          <w:rFonts w:ascii="Century Gothic" w:hAnsi="Century Gothic"/>
          <w:b/>
          <w:color w:val="000066"/>
          <w:sz w:val="16"/>
          <w:szCs w:val="16"/>
        </w:rPr>
        <w:t xml:space="preserve">Empresas en Crisis </w:t>
      </w:r>
      <w:r w:rsidR="006309A5" w:rsidRPr="00A82B9B">
        <w:rPr>
          <w:rFonts w:ascii="Century Gothic" w:hAnsi="Century Gothic"/>
          <w:b/>
          <w:strike/>
          <w:color w:val="000066"/>
          <w:sz w:val="16"/>
          <w:szCs w:val="16"/>
        </w:rPr>
        <w:t>con anterioridad</w:t>
      </w:r>
      <w:r w:rsidR="006309A5">
        <w:rPr>
          <w:rFonts w:ascii="Century Gothic" w:hAnsi="Century Gothic"/>
          <w:b/>
          <w:color w:val="000066"/>
          <w:sz w:val="16"/>
          <w:szCs w:val="16"/>
        </w:rPr>
        <w:t xml:space="preserve"> </w:t>
      </w:r>
      <w:r w:rsidR="0052054A" w:rsidRPr="00223983">
        <w:rPr>
          <w:rFonts w:ascii="Century Gothic" w:hAnsi="Century Gothic"/>
          <w:b/>
          <w:color w:val="000066"/>
          <w:sz w:val="16"/>
          <w:szCs w:val="16"/>
        </w:rPr>
        <w:t>a 31 de diciembre de 2019</w:t>
      </w:r>
      <w:r w:rsidR="0052054A" w:rsidRPr="00B734EC">
        <w:rPr>
          <w:rFonts w:ascii="Century Gothic" w:hAnsi="Century Gothic"/>
          <w:b/>
          <w:color w:val="000066"/>
          <w:sz w:val="16"/>
          <w:szCs w:val="16"/>
        </w:rPr>
        <w:t xml:space="preserve"> </w:t>
      </w:r>
      <w:r w:rsidR="00B12144" w:rsidRPr="00B734EC">
        <w:rPr>
          <w:rFonts w:ascii="Century Gothic" w:hAnsi="Century Gothic"/>
          <w:b/>
          <w:color w:val="000066"/>
          <w:sz w:val="16"/>
          <w:szCs w:val="16"/>
        </w:rPr>
        <w:t>según la definición que se recoge al final de esta Solicitud.</w:t>
      </w:r>
    </w:p>
    <w:p w14:paraId="2E564A1C" w14:textId="77777777" w:rsidR="00B12144" w:rsidRPr="00B734EC" w:rsidRDefault="00B12144" w:rsidP="003C1EF9">
      <w:pPr>
        <w:ind w:left="66" w:right="-455"/>
        <w:rPr>
          <w:rFonts w:ascii="Century Gothic" w:hAnsi="Century Gothic"/>
          <w:color w:val="000066"/>
          <w:sz w:val="14"/>
          <w:szCs w:val="14"/>
          <w:lang w:val="es-ES_tradnl"/>
        </w:rPr>
      </w:pPr>
    </w:p>
    <w:tbl>
      <w:tblPr>
        <w:tblW w:w="9911" w:type="dxa"/>
        <w:tblInd w:w="295" w:type="dxa"/>
        <w:tblLayout w:type="fixed"/>
        <w:tblLook w:val="01E0" w:firstRow="1" w:lastRow="1" w:firstColumn="1" w:lastColumn="1" w:noHBand="0" w:noVBand="0"/>
      </w:tblPr>
      <w:tblGrid>
        <w:gridCol w:w="267"/>
        <w:gridCol w:w="415"/>
        <w:gridCol w:w="991"/>
        <w:gridCol w:w="568"/>
        <w:gridCol w:w="1013"/>
        <w:gridCol w:w="3560"/>
        <w:gridCol w:w="10"/>
        <w:gridCol w:w="2100"/>
        <w:gridCol w:w="987"/>
      </w:tblGrid>
      <w:tr w:rsidR="00B734EC" w:rsidRPr="00B734EC" w14:paraId="341CA9C9" w14:textId="77777777" w:rsidTr="00DA2E73">
        <w:trPr>
          <w:trHeight w:val="340"/>
        </w:trPr>
        <w:tc>
          <w:tcPr>
            <w:tcW w:w="3254" w:type="dxa"/>
            <w:gridSpan w:val="5"/>
            <w:tcBorders>
              <w:right w:val="single" w:sz="4" w:space="0" w:color="333399"/>
            </w:tcBorders>
            <w:vAlign w:val="center"/>
          </w:tcPr>
          <w:p w14:paraId="3F65ED43" w14:textId="77777777" w:rsidR="00E7460C" w:rsidRPr="00B734EC" w:rsidRDefault="00E7460C" w:rsidP="00CF76CB">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Nombre o Razón Social</w:t>
            </w:r>
            <w:r w:rsidR="001957DA" w:rsidRPr="00B734EC">
              <w:rPr>
                <w:rFonts w:ascii="Century Gothic" w:hAnsi="Century Gothic"/>
                <w:b/>
                <w:color w:val="000066"/>
                <w:sz w:val="16"/>
                <w:szCs w:val="16"/>
                <w:lang w:val="es-ES_tradnl"/>
              </w:rPr>
              <w:t xml:space="preserve"> del Deudor</w:t>
            </w:r>
            <w:r w:rsidRPr="00B734EC">
              <w:rPr>
                <w:rFonts w:ascii="Century Gothic" w:hAnsi="Century Gothic"/>
                <w:b/>
                <w:color w:val="000066"/>
                <w:sz w:val="16"/>
                <w:szCs w:val="16"/>
                <w:lang w:val="es-ES_tradnl"/>
              </w:rPr>
              <w:t>:</w:t>
            </w:r>
          </w:p>
        </w:tc>
        <w:tc>
          <w:tcPr>
            <w:tcW w:w="6657" w:type="dxa"/>
            <w:gridSpan w:val="4"/>
            <w:tcBorders>
              <w:top w:val="single" w:sz="4" w:space="0" w:color="333399"/>
              <w:left w:val="single" w:sz="4" w:space="0" w:color="333399"/>
              <w:bottom w:val="single" w:sz="4" w:space="0" w:color="333399"/>
              <w:right w:val="single" w:sz="4" w:space="0" w:color="333399"/>
            </w:tcBorders>
            <w:vAlign w:val="center"/>
          </w:tcPr>
          <w:p w14:paraId="444C09B1" w14:textId="6F760557" w:rsidR="00E7460C" w:rsidRPr="00B734EC" w:rsidRDefault="00E7460C" w:rsidP="001957DA">
            <w:pPr>
              <w:ind w:left="175"/>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54E801E0" w14:textId="77777777" w:rsidTr="00DA2E73">
        <w:trPr>
          <w:gridAfter w:val="5"/>
          <w:wAfter w:w="7670" w:type="dxa"/>
          <w:cantSplit/>
          <w:trHeight w:val="340"/>
        </w:trPr>
        <w:tc>
          <w:tcPr>
            <w:tcW w:w="682" w:type="dxa"/>
            <w:gridSpan w:val="2"/>
            <w:tcBorders>
              <w:right w:val="single" w:sz="4" w:space="0" w:color="333399"/>
            </w:tcBorders>
            <w:vAlign w:val="center"/>
          </w:tcPr>
          <w:p w14:paraId="4AAA5FBB" w14:textId="289FDC7B" w:rsidR="00E7460C" w:rsidRPr="00B734EC" w:rsidRDefault="00327B99" w:rsidP="00CF76CB">
            <w:pPr>
              <w:ind w:left="459" w:hanging="459"/>
              <w:rPr>
                <w:rFonts w:ascii="Century Gothic" w:hAnsi="Century Gothic"/>
                <w:b/>
                <w:color w:val="000066"/>
                <w:sz w:val="16"/>
                <w:szCs w:val="16"/>
                <w:lang w:val="es-ES_tradnl"/>
              </w:rPr>
            </w:pPr>
            <w:r>
              <w:rPr>
                <w:rFonts w:ascii="Century Gothic" w:hAnsi="Century Gothic"/>
                <w:b/>
                <w:color w:val="000066"/>
                <w:sz w:val="16"/>
                <w:szCs w:val="16"/>
                <w:lang w:val="es-ES_tradnl"/>
              </w:rPr>
              <w:t>N</w:t>
            </w:r>
            <w:r w:rsidRPr="00B734EC">
              <w:rPr>
                <w:rFonts w:ascii="Century Gothic" w:hAnsi="Century Gothic"/>
                <w:b/>
                <w:color w:val="000066"/>
                <w:sz w:val="16"/>
                <w:szCs w:val="16"/>
                <w:lang w:val="es-ES_tradnl"/>
              </w:rPr>
              <w:t>IF</w:t>
            </w:r>
            <w:r w:rsidR="00E7460C" w:rsidRPr="00B734EC">
              <w:rPr>
                <w:rFonts w:ascii="Century Gothic" w:hAnsi="Century Gothic"/>
                <w:b/>
                <w:color w:val="000066"/>
                <w:sz w:val="16"/>
                <w:szCs w:val="16"/>
                <w:lang w:val="es-ES_tradnl"/>
              </w:rPr>
              <w:t>:</w:t>
            </w:r>
          </w:p>
        </w:tc>
        <w:tc>
          <w:tcPr>
            <w:tcW w:w="1559" w:type="dxa"/>
            <w:gridSpan w:val="2"/>
            <w:tcBorders>
              <w:top w:val="single" w:sz="4" w:space="0" w:color="333399"/>
              <w:left w:val="single" w:sz="4" w:space="0" w:color="333399"/>
              <w:bottom w:val="single" w:sz="4" w:space="0" w:color="333399"/>
              <w:right w:val="single" w:sz="4" w:space="0" w:color="333399"/>
            </w:tcBorders>
            <w:vAlign w:val="center"/>
          </w:tcPr>
          <w:p w14:paraId="05276F5D" w14:textId="77777777" w:rsidR="00E7460C" w:rsidRPr="00B734EC" w:rsidRDefault="00E7460C" w:rsidP="00CF76CB">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10637B89" w14:textId="77777777" w:rsidTr="00DA2E73">
        <w:trPr>
          <w:gridAfter w:val="1"/>
          <w:wAfter w:w="987" w:type="dxa"/>
          <w:cantSplit/>
          <w:trHeight w:val="340"/>
        </w:trPr>
        <w:tc>
          <w:tcPr>
            <w:tcW w:w="8924" w:type="dxa"/>
            <w:gridSpan w:val="8"/>
            <w:vAlign w:val="center"/>
          </w:tcPr>
          <w:p w14:paraId="639CC5F7" w14:textId="77777777" w:rsidR="00E7460C" w:rsidRPr="00B734EC" w:rsidRDefault="00E7460C" w:rsidP="00CF76CB">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Domicilio </w:t>
            </w:r>
          </w:p>
        </w:tc>
      </w:tr>
      <w:tr w:rsidR="00B734EC" w:rsidRPr="00B734EC" w14:paraId="48EFDCCE" w14:textId="77777777" w:rsidTr="00DA2E73">
        <w:trPr>
          <w:gridBefore w:val="1"/>
          <w:wBefore w:w="267" w:type="dxa"/>
          <w:cantSplit/>
          <w:trHeight w:val="340"/>
        </w:trPr>
        <w:tc>
          <w:tcPr>
            <w:tcW w:w="1406" w:type="dxa"/>
            <w:gridSpan w:val="2"/>
            <w:tcBorders>
              <w:top w:val="single" w:sz="4" w:space="0" w:color="333399"/>
              <w:left w:val="single" w:sz="4" w:space="0" w:color="333399"/>
            </w:tcBorders>
            <w:vAlign w:val="center"/>
          </w:tcPr>
          <w:p w14:paraId="41CFFEC9" w14:textId="77777777" w:rsidR="00D84B63" w:rsidRPr="00B734EC" w:rsidRDefault="00D84B63" w:rsidP="00573343">
            <w:pPr>
              <w:ind w:left="33"/>
              <w:jc w:val="right"/>
              <w:rPr>
                <w:rFonts w:ascii="Century Gothic" w:hAnsi="Century Gothic"/>
                <w:color w:val="000066"/>
                <w:sz w:val="16"/>
                <w:szCs w:val="16"/>
                <w:lang w:val="es-ES_tradnl"/>
              </w:rPr>
            </w:pPr>
          </w:p>
          <w:p w14:paraId="5386F256" w14:textId="77777777" w:rsidR="00573343" w:rsidRPr="00B734EC" w:rsidRDefault="00573343" w:rsidP="005733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Dirección:</w:t>
            </w:r>
          </w:p>
        </w:tc>
        <w:tc>
          <w:tcPr>
            <w:tcW w:w="5151" w:type="dxa"/>
            <w:gridSpan w:val="4"/>
            <w:tcBorders>
              <w:top w:val="single" w:sz="4" w:space="0" w:color="333399"/>
            </w:tcBorders>
            <w:vAlign w:val="center"/>
          </w:tcPr>
          <w:p w14:paraId="258E9F47" w14:textId="77777777" w:rsidR="00D84B63" w:rsidRPr="00B734EC" w:rsidRDefault="00D84B63" w:rsidP="00573343">
            <w:pPr>
              <w:rPr>
                <w:rFonts w:ascii="Century Gothic" w:hAnsi="Century Gothic"/>
                <w:color w:val="000066"/>
                <w:sz w:val="16"/>
                <w:szCs w:val="16"/>
                <w:lang w:val="es-ES_tradnl"/>
              </w:rPr>
            </w:pPr>
          </w:p>
          <w:p w14:paraId="7B0BB697"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6"/>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087" w:type="dxa"/>
            <w:gridSpan w:val="2"/>
            <w:vMerge w:val="restart"/>
            <w:tcBorders>
              <w:top w:val="single" w:sz="4" w:space="0" w:color="333399"/>
              <w:right w:val="single" w:sz="4" w:space="0" w:color="333399"/>
            </w:tcBorders>
            <w:vAlign w:val="center"/>
          </w:tcPr>
          <w:p w14:paraId="0B68A789"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Código Postal: </w:t>
            </w:r>
            <w:r w:rsidRPr="00B734EC">
              <w:rPr>
                <w:rFonts w:ascii="Century Gothic" w:hAnsi="Century Gothic"/>
                <w:color w:val="000066"/>
                <w:sz w:val="16"/>
                <w:szCs w:val="16"/>
                <w:lang w:val="es-ES_tradnl"/>
              </w:rPr>
              <w:fldChar w:fldCharType="begin">
                <w:ffData>
                  <w:name w:val="Texto165"/>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3E08A0CA" w14:textId="77777777" w:rsidTr="00B734EC">
        <w:trPr>
          <w:gridBefore w:val="1"/>
          <w:wBefore w:w="267" w:type="dxa"/>
          <w:cantSplit/>
          <w:trHeight w:val="340"/>
        </w:trPr>
        <w:tc>
          <w:tcPr>
            <w:tcW w:w="1406" w:type="dxa"/>
            <w:gridSpan w:val="2"/>
            <w:tcBorders>
              <w:left w:val="single" w:sz="4" w:space="0" w:color="333399"/>
            </w:tcBorders>
            <w:vAlign w:val="center"/>
          </w:tcPr>
          <w:p w14:paraId="34F6A0DB" w14:textId="77777777" w:rsidR="00573343" w:rsidRPr="00B734EC" w:rsidRDefault="00573343" w:rsidP="005733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Localidad:</w:t>
            </w:r>
          </w:p>
        </w:tc>
        <w:tc>
          <w:tcPr>
            <w:tcW w:w="5151" w:type="dxa"/>
            <w:gridSpan w:val="4"/>
            <w:vAlign w:val="center"/>
          </w:tcPr>
          <w:p w14:paraId="7485B91D"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087" w:type="dxa"/>
            <w:gridSpan w:val="2"/>
            <w:vMerge/>
            <w:tcBorders>
              <w:right w:val="single" w:sz="4" w:space="0" w:color="333399"/>
            </w:tcBorders>
            <w:vAlign w:val="center"/>
          </w:tcPr>
          <w:p w14:paraId="491B7948" w14:textId="77777777" w:rsidR="00573343" w:rsidRPr="00B734EC" w:rsidRDefault="00573343" w:rsidP="00573343">
            <w:pPr>
              <w:rPr>
                <w:rFonts w:ascii="Century Gothic" w:hAnsi="Century Gothic"/>
                <w:color w:val="000066"/>
                <w:sz w:val="16"/>
                <w:szCs w:val="16"/>
                <w:lang w:val="es-ES_tradnl"/>
              </w:rPr>
            </w:pPr>
          </w:p>
        </w:tc>
      </w:tr>
      <w:tr w:rsidR="00B734EC" w:rsidRPr="00B734EC" w14:paraId="73A22E20" w14:textId="77777777" w:rsidTr="00B734EC">
        <w:trPr>
          <w:gridBefore w:val="1"/>
          <w:wBefore w:w="267" w:type="dxa"/>
          <w:cantSplit/>
          <w:trHeight w:val="340"/>
        </w:trPr>
        <w:tc>
          <w:tcPr>
            <w:tcW w:w="1406" w:type="dxa"/>
            <w:gridSpan w:val="2"/>
            <w:tcBorders>
              <w:left w:val="single" w:sz="4" w:space="0" w:color="333399"/>
              <w:bottom w:val="single" w:sz="4" w:space="0" w:color="333399"/>
            </w:tcBorders>
            <w:vAlign w:val="center"/>
          </w:tcPr>
          <w:p w14:paraId="6C0D32DB" w14:textId="77777777" w:rsidR="00573343" w:rsidRPr="00B734EC" w:rsidRDefault="00573343" w:rsidP="005733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Provincia:</w:t>
            </w:r>
          </w:p>
        </w:tc>
        <w:tc>
          <w:tcPr>
            <w:tcW w:w="5141" w:type="dxa"/>
            <w:gridSpan w:val="3"/>
            <w:tcBorders>
              <w:bottom w:val="single" w:sz="4" w:space="0" w:color="333399"/>
            </w:tcBorders>
            <w:vAlign w:val="center"/>
          </w:tcPr>
          <w:p w14:paraId="5164F4B8"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8"/>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097" w:type="dxa"/>
            <w:gridSpan w:val="3"/>
            <w:tcBorders>
              <w:bottom w:val="single" w:sz="4" w:space="0" w:color="333399"/>
              <w:right w:val="single" w:sz="4" w:space="0" w:color="333399"/>
            </w:tcBorders>
            <w:vAlign w:val="center"/>
          </w:tcPr>
          <w:p w14:paraId="290D05BF"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País: </w:t>
            </w:r>
            <w:r w:rsidRPr="00B734EC">
              <w:rPr>
                <w:rFonts w:ascii="Century Gothic" w:hAnsi="Century Gothic"/>
                <w:color w:val="000066"/>
                <w:sz w:val="16"/>
                <w:szCs w:val="16"/>
                <w:lang w:val="es-ES_tradnl"/>
              </w:rPr>
              <w:fldChar w:fldCharType="begin">
                <w:ffData>
                  <w:name w:val="Texto169"/>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C0F52CE" w14:textId="77777777" w:rsidR="00E7460C" w:rsidRPr="00B734EC" w:rsidRDefault="00E7460C" w:rsidP="00180F5C">
      <w:pPr>
        <w:ind w:left="66" w:right="-455"/>
        <w:rPr>
          <w:rFonts w:ascii="Century Gothic" w:hAnsi="Century Gothic"/>
          <w:b/>
          <w:color w:val="000066"/>
          <w:sz w:val="14"/>
          <w:szCs w:val="14"/>
          <w:lang w:val="es-ES_tradnl"/>
        </w:rPr>
      </w:pPr>
    </w:p>
    <w:tbl>
      <w:tblPr>
        <w:tblW w:w="6798" w:type="dxa"/>
        <w:tblInd w:w="290" w:type="dxa"/>
        <w:tblLayout w:type="fixed"/>
        <w:tblLook w:val="01E0" w:firstRow="1" w:lastRow="1" w:firstColumn="1" w:lastColumn="1" w:noHBand="0" w:noVBand="0"/>
      </w:tblPr>
      <w:tblGrid>
        <w:gridCol w:w="2971"/>
        <w:gridCol w:w="3827"/>
      </w:tblGrid>
      <w:tr w:rsidR="00B734EC" w:rsidRPr="00B734EC" w14:paraId="22210D5A" w14:textId="77777777" w:rsidTr="009A6354">
        <w:trPr>
          <w:cantSplit/>
          <w:trHeight w:val="340"/>
        </w:trPr>
        <w:tc>
          <w:tcPr>
            <w:tcW w:w="2971" w:type="dxa"/>
            <w:tcBorders>
              <w:right w:val="single" w:sz="4" w:space="0" w:color="333399"/>
            </w:tcBorders>
            <w:vAlign w:val="center"/>
          </w:tcPr>
          <w:p w14:paraId="6E6168E3" w14:textId="6979F6C3" w:rsidR="00434C1B" w:rsidRPr="00B734EC" w:rsidRDefault="00434C1B" w:rsidP="00B76F58">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Sector de actividad del Deudor</w:t>
            </w:r>
            <w:r w:rsidR="009A6354" w:rsidRPr="00B734EC">
              <w:rPr>
                <w:rStyle w:val="Refdenotaalpie"/>
                <w:rFonts w:ascii="Century Gothic" w:hAnsi="Century Gothic"/>
                <w:b/>
                <w:color w:val="000066"/>
                <w:sz w:val="18"/>
                <w:szCs w:val="18"/>
                <w:lang w:val="es-ES_tradnl"/>
              </w:rPr>
              <w:footnoteReference w:id="1"/>
            </w:r>
            <w:r w:rsidRPr="00B734EC">
              <w:rPr>
                <w:rFonts w:ascii="Century Gothic" w:hAnsi="Century Gothic"/>
                <w:b/>
                <w:color w:val="000066"/>
                <w:sz w:val="16"/>
                <w:szCs w:val="16"/>
                <w:lang w:val="es-ES_tradnl"/>
              </w:rPr>
              <w:t>:</w:t>
            </w:r>
          </w:p>
        </w:tc>
        <w:tc>
          <w:tcPr>
            <w:tcW w:w="3827" w:type="dxa"/>
            <w:tcBorders>
              <w:top w:val="single" w:sz="4" w:space="0" w:color="333399"/>
              <w:left w:val="single" w:sz="4" w:space="0" w:color="333399"/>
              <w:bottom w:val="single" w:sz="4" w:space="0" w:color="333399"/>
              <w:right w:val="single" w:sz="4" w:space="0" w:color="333399"/>
            </w:tcBorders>
            <w:vAlign w:val="center"/>
          </w:tcPr>
          <w:p w14:paraId="2A01CCF8" w14:textId="457B6B43" w:rsidR="00434C1B" w:rsidRPr="00B734EC" w:rsidRDefault="00434C1B" w:rsidP="00B734E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r w:rsidR="006D5E74" w:rsidRPr="00B734EC">
              <w:rPr>
                <w:rFonts w:ascii="Century Gothic" w:hAnsi="Century Gothic"/>
                <w:color w:val="000066"/>
                <w:sz w:val="16"/>
                <w:szCs w:val="16"/>
                <w:lang w:val="es-ES_tradnl"/>
              </w:rPr>
              <w:fldChar w:fldCharType="begin">
                <w:ffData>
                  <w:name w:val="Texto164"/>
                  <w:enabled/>
                  <w:calcOnExit w:val="0"/>
                  <w:textInput/>
                </w:ffData>
              </w:fldChar>
            </w:r>
            <w:r w:rsidR="006D5E74" w:rsidRPr="00B734EC">
              <w:rPr>
                <w:rFonts w:ascii="Century Gothic" w:hAnsi="Century Gothic"/>
                <w:color w:val="000066"/>
                <w:sz w:val="16"/>
                <w:szCs w:val="16"/>
                <w:lang w:val="es-ES_tradnl"/>
              </w:rPr>
              <w:instrText xml:space="preserve"> FORMTEXT </w:instrText>
            </w:r>
            <w:r w:rsidR="006D5E74" w:rsidRPr="00B734EC">
              <w:rPr>
                <w:rFonts w:ascii="Century Gothic" w:hAnsi="Century Gothic"/>
                <w:color w:val="000066"/>
                <w:sz w:val="16"/>
                <w:szCs w:val="16"/>
                <w:lang w:val="es-ES_tradnl"/>
              </w:rPr>
            </w:r>
            <w:r w:rsidR="006D5E74" w:rsidRPr="00B734EC">
              <w:rPr>
                <w:rFonts w:ascii="Century Gothic" w:hAnsi="Century Gothic"/>
                <w:color w:val="000066"/>
                <w:sz w:val="16"/>
                <w:szCs w:val="16"/>
                <w:lang w:val="es-ES_tradnl"/>
              </w:rPr>
              <w:fldChar w:fldCharType="separate"/>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fldChar w:fldCharType="end"/>
            </w:r>
          </w:p>
        </w:tc>
      </w:tr>
    </w:tbl>
    <w:p w14:paraId="7FF02584" w14:textId="77777777" w:rsidR="00C21026" w:rsidRPr="00B734EC" w:rsidRDefault="00522B1C" w:rsidP="005F65B8">
      <w:pPr>
        <w:pStyle w:val="Prrafodelista"/>
        <w:numPr>
          <w:ilvl w:val="0"/>
          <w:numId w:val="19"/>
        </w:numPr>
        <w:ind w:left="426" w:right="-455"/>
        <w:rPr>
          <w:rFonts w:ascii="Century Gothic" w:hAnsi="Century Gothic"/>
          <w:b/>
          <w:color w:val="000066"/>
          <w:lang w:val="es-ES_tradnl"/>
        </w:rPr>
      </w:pPr>
      <w:r w:rsidRPr="00B734EC">
        <w:rPr>
          <w:rFonts w:ascii="Century Gothic" w:hAnsi="Century Gothic"/>
          <w:b/>
          <w:color w:val="000066"/>
          <w:lang w:val="es-ES_tradnl"/>
        </w:rPr>
        <w:lastRenderedPageBreak/>
        <w:t xml:space="preserve">GARANTE </w:t>
      </w:r>
      <w:r w:rsidRPr="00B734EC">
        <w:rPr>
          <w:rFonts w:ascii="Century Gothic" w:hAnsi="Century Gothic"/>
          <w:color w:val="000066"/>
          <w:lang w:val="es-ES_tradnl"/>
        </w:rPr>
        <w:t xml:space="preserve">(Rellenar sólo en caso </w:t>
      </w:r>
      <w:r w:rsidR="005F65B8" w:rsidRPr="00B734EC">
        <w:rPr>
          <w:rFonts w:ascii="Century Gothic" w:hAnsi="Century Gothic"/>
          <w:color w:val="000066"/>
          <w:lang w:val="es-ES_tradnl"/>
        </w:rPr>
        <w:t>de que hubiera)</w:t>
      </w:r>
    </w:p>
    <w:p w14:paraId="3ADC2AC5" w14:textId="77777777" w:rsidR="00E7460C" w:rsidRPr="00B734EC" w:rsidRDefault="00E7460C" w:rsidP="0022352D">
      <w:pPr>
        <w:ind w:left="-76"/>
        <w:rPr>
          <w:rFonts w:ascii="Century Gothic" w:hAnsi="Century Gothic"/>
          <w:b/>
          <w:color w:val="000066"/>
          <w:sz w:val="14"/>
          <w:szCs w:val="14"/>
          <w:lang w:val="es-ES_tradnl"/>
        </w:rPr>
      </w:pPr>
    </w:p>
    <w:tbl>
      <w:tblPr>
        <w:tblW w:w="9924" w:type="dxa"/>
        <w:tblInd w:w="285" w:type="dxa"/>
        <w:tblLayout w:type="fixed"/>
        <w:tblLook w:val="01E0" w:firstRow="1" w:lastRow="1" w:firstColumn="1" w:lastColumn="1" w:noHBand="0" w:noVBand="0"/>
      </w:tblPr>
      <w:tblGrid>
        <w:gridCol w:w="267"/>
        <w:gridCol w:w="415"/>
        <w:gridCol w:w="991"/>
        <w:gridCol w:w="568"/>
        <w:gridCol w:w="730"/>
        <w:gridCol w:w="3560"/>
        <w:gridCol w:w="10"/>
        <w:gridCol w:w="2100"/>
        <w:gridCol w:w="1283"/>
      </w:tblGrid>
      <w:tr w:rsidR="00B734EC" w:rsidRPr="00B734EC" w14:paraId="7A23DC56" w14:textId="77777777" w:rsidTr="00707E43">
        <w:trPr>
          <w:trHeight w:val="340"/>
        </w:trPr>
        <w:tc>
          <w:tcPr>
            <w:tcW w:w="2971" w:type="dxa"/>
            <w:gridSpan w:val="5"/>
            <w:tcBorders>
              <w:right w:val="single" w:sz="4" w:space="0" w:color="333399"/>
            </w:tcBorders>
            <w:vAlign w:val="center"/>
          </w:tcPr>
          <w:p w14:paraId="2B619E1C" w14:textId="77777777" w:rsidR="000B1238" w:rsidRPr="00B734EC" w:rsidRDefault="000B1238" w:rsidP="00707E4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Nombre o Razón Social:</w:t>
            </w:r>
          </w:p>
        </w:tc>
        <w:tc>
          <w:tcPr>
            <w:tcW w:w="6953" w:type="dxa"/>
            <w:gridSpan w:val="4"/>
            <w:tcBorders>
              <w:top w:val="single" w:sz="4" w:space="0" w:color="333399"/>
              <w:left w:val="single" w:sz="4" w:space="0" w:color="333399"/>
              <w:bottom w:val="single" w:sz="4" w:space="0" w:color="333399"/>
              <w:right w:val="single" w:sz="4" w:space="0" w:color="333399"/>
            </w:tcBorders>
            <w:vAlign w:val="center"/>
          </w:tcPr>
          <w:p w14:paraId="5AFB6A24"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64634267" w14:textId="77777777" w:rsidTr="00707E43">
        <w:trPr>
          <w:gridAfter w:val="5"/>
          <w:wAfter w:w="7683" w:type="dxa"/>
          <w:cantSplit/>
          <w:trHeight w:val="340"/>
        </w:trPr>
        <w:tc>
          <w:tcPr>
            <w:tcW w:w="682" w:type="dxa"/>
            <w:gridSpan w:val="2"/>
            <w:tcBorders>
              <w:right w:val="single" w:sz="4" w:space="0" w:color="333399"/>
            </w:tcBorders>
            <w:vAlign w:val="center"/>
          </w:tcPr>
          <w:p w14:paraId="4CC8D9B6" w14:textId="2906B5B6" w:rsidR="000B1238" w:rsidRPr="00B734EC" w:rsidRDefault="00327B99" w:rsidP="00707E43">
            <w:pPr>
              <w:ind w:left="459" w:hanging="459"/>
              <w:rPr>
                <w:rFonts w:ascii="Century Gothic" w:hAnsi="Century Gothic"/>
                <w:b/>
                <w:color w:val="000066"/>
                <w:sz w:val="16"/>
                <w:szCs w:val="16"/>
                <w:lang w:val="es-ES_tradnl"/>
              </w:rPr>
            </w:pPr>
            <w:r>
              <w:rPr>
                <w:rFonts w:ascii="Century Gothic" w:hAnsi="Century Gothic"/>
                <w:b/>
                <w:color w:val="000066"/>
                <w:sz w:val="16"/>
                <w:szCs w:val="16"/>
                <w:lang w:val="es-ES_tradnl"/>
              </w:rPr>
              <w:t>N</w:t>
            </w:r>
            <w:r w:rsidRPr="00B734EC">
              <w:rPr>
                <w:rFonts w:ascii="Century Gothic" w:hAnsi="Century Gothic"/>
                <w:b/>
                <w:color w:val="000066"/>
                <w:sz w:val="16"/>
                <w:szCs w:val="16"/>
                <w:lang w:val="es-ES_tradnl"/>
              </w:rPr>
              <w:t>IF</w:t>
            </w:r>
            <w:r w:rsidR="000B1238" w:rsidRPr="00B734EC">
              <w:rPr>
                <w:rFonts w:ascii="Century Gothic" w:hAnsi="Century Gothic"/>
                <w:b/>
                <w:color w:val="000066"/>
                <w:sz w:val="16"/>
                <w:szCs w:val="16"/>
                <w:lang w:val="es-ES_tradnl"/>
              </w:rPr>
              <w:t>:</w:t>
            </w:r>
          </w:p>
        </w:tc>
        <w:tc>
          <w:tcPr>
            <w:tcW w:w="1559" w:type="dxa"/>
            <w:gridSpan w:val="2"/>
            <w:tcBorders>
              <w:top w:val="single" w:sz="4" w:space="0" w:color="333399"/>
              <w:left w:val="single" w:sz="4" w:space="0" w:color="333399"/>
              <w:bottom w:val="single" w:sz="4" w:space="0" w:color="333399"/>
              <w:right w:val="single" w:sz="4" w:space="0" w:color="333399"/>
            </w:tcBorders>
            <w:vAlign w:val="center"/>
          </w:tcPr>
          <w:p w14:paraId="5054E85E"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7F0FCA51" w14:textId="77777777" w:rsidTr="00707E43">
        <w:trPr>
          <w:gridAfter w:val="1"/>
          <w:wAfter w:w="1283" w:type="dxa"/>
          <w:cantSplit/>
          <w:trHeight w:val="340"/>
        </w:trPr>
        <w:tc>
          <w:tcPr>
            <w:tcW w:w="8641" w:type="dxa"/>
            <w:gridSpan w:val="8"/>
            <w:vAlign w:val="center"/>
          </w:tcPr>
          <w:p w14:paraId="4EF7449B" w14:textId="77777777" w:rsidR="000B1238" w:rsidRPr="00B734EC" w:rsidRDefault="000B1238" w:rsidP="00707E4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Domicilio </w:t>
            </w:r>
          </w:p>
        </w:tc>
      </w:tr>
      <w:tr w:rsidR="00B734EC" w:rsidRPr="00B734EC" w14:paraId="0BFCCF51" w14:textId="77777777" w:rsidTr="00707E43">
        <w:trPr>
          <w:gridBefore w:val="1"/>
          <w:wBefore w:w="267" w:type="dxa"/>
          <w:cantSplit/>
          <w:trHeight w:val="340"/>
        </w:trPr>
        <w:tc>
          <w:tcPr>
            <w:tcW w:w="1406" w:type="dxa"/>
            <w:gridSpan w:val="2"/>
            <w:tcBorders>
              <w:top w:val="single" w:sz="4" w:space="0" w:color="333399"/>
              <w:left w:val="single" w:sz="4" w:space="0" w:color="333399"/>
            </w:tcBorders>
            <w:vAlign w:val="center"/>
          </w:tcPr>
          <w:p w14:paraId="1BD187BB" w14:textId="77777777" w:rsidR="000B1238" w:rsidRPr="00B734EC" w:rsidRDefault="000B1238" w:rsidP="00707E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Dirección:</w:t>
            </w:r>
          </w:p>
        </w:tc>
        <w:tc>
          <w:tcPr>
            <w:tcW w:w="4868" w:type="dxa"/>
            <w:gridSpan w:val="4"/>
            <w:tcBorders>
              <w:top w:val="single" w:sz="4" w:space="0" w:color="333399"/>
            </w:tcBorders>
            <w:vAlign w:val="center"/>
          </w:tcPr>
          <w:p w14:paraId="5050BF9D"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6"/>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83" w:type="dxa"/>
            <w:gridSpan w:val="2"/>
            <w:vMerge w:val="restart"/>
            <w:tcBorders>
              <w:top w:val="single" w:sz="4" w:space="0" w:color="333399"/>
              <w:right w:val="single" w:sz="4" w:space="0" w:color="333399"/>
            </w:tcBorders>
            <w:vAlign w:val="center"/>
          </w:tcPr>
          <w:p w14:paraId="44D3CA18"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Código Postal: </w:t>
            </w:r>
            <w:r w:rsidRPr="00B734EC">
              <w:rPr>
                <w:rFonts w:ascii="Century Gothic" w:hAnsi="Century Gothic"/>
                <w:color w:val="000066"/>
                <w:sz w:val="16"/>
                <w:szCs w:val="16"/>
                <w:lang w:val="es-ES_tradnl"/>
              </w:rPr>
              <w:fldChar w:fldCharType="begin">
                <w:ffData>
                  <w:name w:val="Texto165"/>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14AB5C7D" w14:textId="77777777" w:rsidTr="00707E43">
        <w:trPr>
          <w:gridBefore w:val="1"/>
          <w:wBefore w:w="267" w:type="dxa"/>
          <w:cantSplit/>
          <w:trHeight w:val="340"/>
        </w:trPr>
        <w:tc>
          <w:tcPr>
            <w:tcW w:w="1406" w:type="dxa"/>
            <w:gridSpan w:val="2"/>
            <w:tcBorders>
              <w:left w:val="single" w:sz="4" w:space="0" w:color="333399"/>
            </w:tcBorders>
            <w:vAlign w:val="center"/>
          </w:tcPr>
          <w:p w14:paraId="7CAA0CAC" w14:textId="77777777" w:rsidR="000B1238" w:rsidRPr="00B734EC" w:rsidRDefault="000B1238" w:rsidP="00707E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Localidad:</w:t>
            </w:r>
          </w:p>
        </w:tc>
        <w:tc>
          <w:tcPr>
            <w:tcW w:w="4868" w:type="dxa"/>
            <w:gridSpan w:val="4"/>
            <w:vAlign w:val="center"/>
          </w:tcPr>
          <w:p w14:paraId="22B50FCF"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83" w:type="dxa"/>
            <w:gridSpan w:val="2"/>
            <w:vMerge/>
            <w:tcBorders>
              <w:right w:val="single" w:sz="4" w:space="0" w:color="333399"/>
            </w:tcBorders>
            <w:vAlign w:val="center"/>
          </w:tcPr>
          <w:p w14:paraId="172C2C47" w14:textId="77777777" w:rsidR="000B1238" w:rsidRPr="00B734EC" w:rsidRDefault="000B1238" w:rsidP="00707E43">
            <w:pPr>
              <w:rPr>
                <w:rFonts w:ascii="Century Gothic" w:hAnsi="Century Gothic"/>
                <w:color w:val="000066"/>
                <w:sz w:val="16"/>
                <w:szCs w:val="16"/>
                <w:lang w:val="es-ES_tradnl"/>
              </w:rPr>
            </w:pPr>
          </w:p>
        </w:tc>
      </w:tr>
      <w:tr w:rsidR="000B1238" w:rsidRPr="00B734EC" w14:paraId="211B876C" w14:textId="77777777" w:rsidTr="00707E43">
        <w:trPr>
          <w:gridBefore w:val="1"/>
          <w:wBefore w:w="267" w:type="dxa"/>
          <w:cantSplit/>
          <w:trHeight w:val="340"/>
        </w:trPr>
        <w:tc>
          <w:tcPr>
            <w:tcW w:w="1406" w:type="dxa"/>
            <w:gridSpan w:val="2"/>
            <w:tcBorders>
              <w:left w:val="single" w:sz="4" w:space="0" w:color="333399"/>
              <w:bottom w:val="single" w:sz="4" w:space="0" w:color="333399"/>
            </w:tcBorders>
            <w:vAlign w:val="center"/>
          </w:tcPr>
          <w:p w14:paraId="0D07DFD6" w14:textId="77777777" w:rsidR="000B1238" w:rsidRPr="00B734EC" w:rsidRDefault="000B1238" w:rsidP="00707E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Provincia:</w:t>
            </w:r>
          </w:p>
        </w:tc>
        <w:tc>
          <w:tcPr>
            <w:tcW w:w="4858" w:type="dxa"/>
            <w:gridSpan w:val="3"/>
            <w:tcBorders>
              <w:bottom w:val="single" w:sz="4" w:space="0" w:color="333399"/>
            </w:tcBorders>
            <w:vAlign w:val="center"/>
          </w:tcPr>
          <w:p w14:paraId="0222BF9B"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8"/>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93" w:type="dxa"/>
            <w:gridSpan w:val="3"/>
            <w:tcBorders>
              <w:bottom w:val="single" w:sz="4" w:space="0" w:color="333399"/>
              <w:right w:val="single" w:sz="4" w:space="0" w:color="333399"/>
            </w:tcBorders>
            <w:vAlign w:val="center"/>
          </w:tcPr>
          <w:p w14:paraId="0A1D4CE4"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País: </w:t>
            </w:r>
            <w:r w:rsidRPr="00B734EC">
              <w:rPr>
                <w:rFonts w:ascii="Century Gothic" w:hAnsi="Century Gothic"/>
                <w:color w:val="000066"/>
                <w:sz w:val="16"/>
                <w:szCs w:val="16"/>
                <w:lang w:val="es-ES_tradnl"/>
              </w:rPr>
              <w:fldChar w:fldCharType="begin">
                <w:ffData>
                  <w:name w:val="Texto169"/>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826F45F" w14:textId="77777777" w:rsidR="00E725F9" w:rsidRPr="00B734EC" w:rsidRDefault="00E725F9" w:rsidP="00D97438">
      <w:pPr>
        <w:ind w:left="-76"/>
        <w:rPr>
          <w:rFonts w:ascii="Century Gothic" w:hAnsi="Century Gothic"/>
          <w:b/>
          <w:color w:val="000066"/>
          <w:sz w:val="14"/>
          <w:szCs w:val="14"/>
          <w:lang w:val="es-ES_tradnl"/>
        </w:rPr>
      </w:pPr>
    </w:p>
    <w:p w14:paraId="5B60EDC0" w14:textId="77777777" w:rsidR="008A1928" w:rsidRPr="00B734EC" w:rsidRDefault="008A1928"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CRÉDITO A ASEGURAR</w:t>
      </w:r>
    </w:p>
    <w:p w14:paraId="308DC57A" w14:textId="77777777" w:rsidR="00E957BA" w:rsidRPr="00B734EC" w:rsidRDefault="00E957BA" w:rsidP="00BF2BED">
      <w:pPr>
        <w:ind w:left="426"/>
        <w:rPr>
          <w:rFonts w:ascii="Century Gothic" w:hAnsi="Century Gothic"/>
          <w:b/>
          <w:color w:val="000066"/>
          <w:sz w:val="16"/>
          <w:szCs w:val="16"/>
          <w:lang w:val="es-ES_tradnl"/>
        </w:rPr>
      </w:pPr>
    </w:p>
    <w:p w14:paraId="49DDB448" w14:textId="65935F78" w:rsidR="00BF2BED" w:rsidRPr="00B734EC" w:rsidRDefault="00BF2BED" w:rsidP="00B734EC">
      <w:pPr>
        <w:pStyle w:val="Prrafodelista"/>
        <w:numPr>
          <w:ilvl w:val="0"/>
          <w:numId w:val="29"/>
        </w:numPr>
        <w:ind w:left="1066"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 xml:space="preserve">Para </w:t>
      </w:r>
      <w:r w:rsidRPr="00B734EC">
        <w:rPr>
          <w:rFonts w:ascii="Century Gothic" w:hAnsi="Century Gothic"/>
          <w:b/>
          <w:color w:val="000066"/>
          <w:sz w:val="16"/>
          <w:szCs w:val="16"/>
          <w:u w:val="single"/>
        </w:rPr>
        <w:t xml:space="preserve">créditos con vencimiento posterior al </w:t>
      </w:r>
      <w:r w:rsidR="00C46855">
        <w:rPr>
          <w:rFonts w:ascii="Century Gothic" w:hAnsi="Century Gothic"/>
          <w:b/>
          <w:color w:val="000066"/>
          <w:sz w:val="16"/>
          <w:szCs w:val="16"/>
          <w:u w:val="single"/>
        </w:rPr>
        <w:t>30/</w:t>
      </w:r>
      <w:r w:rsidR="00223983">
        <w:rPr>
          <w:rFonts w:ascii="Century Gothic" w:hAnsi="Century Gothic"/>
          <w:b/>
          <w:color w:val="000066"/>
          <w:sz w:val="16"/>
          <w:szCs w:val="16"/>
          <w:u w:val="single"/>
        </w:rPr>
        <w:t>6/2021</w:t>
      </w:r>
      <w:r w:rsidR="001D5714">
        <w:rPr>
          <w:rFonts w:ascii="Century Gothic" w:hAnsi="Century Gothic"/>
          <w:b/>
          <w:color w:val="000066"/>
          <w:sz w:val="16"/>
          <w:szCs w:val="16"/>
          <w:u w:val="single"/>
        </w:rPr>
        <w:t>,</w:t>
      </w:r>
      <w:r w:rsidRPr="00B734EC">
        <w:rPr>
          <w:rFonts w:ascii="Century Gothic" w:hAnsi="Century Gothic"/>
          <w:b/>
          <w:color w:val="000066"/>
          <w:sz w:val="16"/>
          <w:szCs w:val="16"/>
        </w:rPr>
        <w:t xml:space="preserve"> el principal no podrá exceder</w:t>
      </w:r>
      <w:r w:rsidR="00E725F9" w:rsidRPr="00B734EC">
        <w:rPr>
          <w:rStyle w:val="Refdenotaalpie"/>
          <w:rFonts w:ascii="Century Gothic" w:hAnsi="Century Gothic"/>
          <w:b/>
          <w:color w:val="000066"/>
          <w:sz w:val="18"/>
          <w:szCs w:val="18"/>
        </w:rPr>
        <w:footnoteReference w:id="2"/>
      </w:r>
      <w:r w:rsidRPr="00B734EC">
        <w:rPr>
          <w:rFonts w:ascii="Century Gothic" w:hAnsi="Century Gothic"/>
          <w:b/>
          <w:color w:val="000066"/>
          <w:sz w:val="16"/>
          <w:szCs w:val="16"/>
        </w:rPr>
        <w:t>:</w:t>
      </w:r>
    </w:p>
    <w:p w14:paraId="595A1BA0" w14:textId="77777777" w:rsidR="00BF2BED" w:rsidRPr="00B734EC" w:rsidRDefault="00BF2BED" w:rsidP="00410D28">
      <w:pPr>
        <w:pStyle w:val="Prrafodelista"/>
        <w:ind w:right="255"/>
        <w:jc w:val="both"/>
        <w:rPr>
          <w:rFonts w:ascii="Century Gothic" w:hAnsi="Century Gothic"/>
          <w:b/>
          <w:color w:val="000066"/>
          <w:sz w:val="16"/>
          <w:szCs w:val="16"/>
        </w:rPr>
      </w:pPr>
    </w:p>
    <w:p w14:paraId="70E2B16C" w14:textId="77777777" w:rsidR="00BF2BED" w:rsidRPr="00B734EC" w:rsidRDefault="00BF2BED" w:rsidP="00C0342B">
      <w:pPr>
        <w:pStyle w:val="Prrafodelista"/>
        <w:numPr>
          <w:ilvl w:val="0"/>
          <w:numId w:val="30"/>
        </w:numPr>
        <w:spacing w:after="120"/>
        <w:ind w:left="1417"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Dos veces el gasto anual en costes de personal del deudor</w:t>
      </w:r>
      <w:r w:rsidR="000215A4" w:rsidRPr="00B734EC">
        <w:rPr>
          <w:rFonts w:ascii="Century Gothic" w:hAnsi="Century Gothic"/>
          <w:b/>
          <w:color w:val="000066"/>
          <w:sz w:val="16"/>
          <w:szCs w:val="16"/>
        </w:rPr>
        <w:t>, incluyendo el personal de subcontratas desempeñadas en la sede,</w:t>
      </w:r>
      <w:r w:rsidRPr="00B734EC">
        <w:rPr>
          <w:rFonts w:ascii="Century Gothic" w:hAnsi="Century Gothic"/>
          <w:b/>
          <w:color w:val="000066"/>
          <w:sz w:val="16"/>
          <w:szCs w:val="16"/>
        </w:rPr>
        <w:t xml:space="preserve"> durante el año 2019, o el último año disponible. Para empresas creadas después del 1/1/2019, el crédito no debe exceder el coste salarial estimado para los primeros dos años de operaciones; o</w:t>
      </w:r>
    </w:p>
    <w:p w14:paraId="43BD7671" w14:textId="77777777" w:rsidR="00BF2BED" w:rsidRPr="00B734EC" w:rsidRDefault="00BF2BED" w:rsidP="00C0342B">
      <w:pPr>
        <w:pStyle w:val="Prrafodelista"/>
        <w:numPr>
          <w:ilvl w:val="0"/>
          <w:numId w:val="30"/>
        </w:numPr>
        <w:spacing w:after="120"/>
        <w:ind w:left="1417"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El 25% de los ingresos totales del deudor en 2019; o</w:t>
      </w:r>
    </w:p>
    <w:p w14:paraId="5675B0C7" w14:textId="7319F0E0" w:rsidR="00BF2BED" w:rsidRPr="00572F37" w:rsidRDefault="00BF2BED" w:rsidP="00B53117">
      <w:pPr>
        <w:pStyle w:val="Prrafodelista"/>
        <w:numPr>
          <w:ilvl w:val="0"/>
          <w:numId w:val="30"/>
        </w:numPr>
        <w:ind w:left="1417" w:right="255" w:hanging="357"/>
        <w:contextualSpacing w:val="0"/>
        <w:jc w:val="both"/>
        <w:rPr>
          <w:rFonts w:ascii="Century Gothic" w:hAnsi="Century Gothic"/>
          <w:b/>
          <w:color w:val="000066"/>
          <w:sz w:val="16"/>
          <w:szCs w:val="16"/>
        </w:rPr>
      </w:pPr>
      <w:r w:rsidRPr="00572F37">
        <w:rPr>
          <w:rFonts w:ascii="Century Gothic" w:hAnsi="Century Gothic"/>
          <w:b/>
          <w:color w:val="000066"/>
          <w:sz w:val="16"/>
          <w:szCs w:val="16"/>
        </w:rPr>
        <w:t xml:space="preserve">Con la justificación </w:t>
      </w:r>
      <w:r w:rsidR="001957DA" w:rsidRPr="00572F37">
        <w:rPr>
          <w:rFonts w:ascii="Century Gothic" w:hAnsi="Century Gothic"/>
          <w:b/>
          <w:color w:val="000066"/>
          <w:sz w:val="16"/>
          <w:szCs w:val="16"/>
        </w:rPr>
        <w:t xml:space="preserve">necesaria, </w:t>
      </w:r>
      <w:r w:rsidRPr="00572F37">
        <w:rPr>
          <w:rFonts w:ascii="Century Gothic" w:hAnsi="Century Gothic"/>
          <w:b/>
          <w:color w:val="000066"/>
          <w:sz w:val="16"/>
          <w:szCs w:val="16"/>
        </w:rPr>
        <w:t>el importe del crédito puede incrementarse para cubrir las necesidades de liquidez de los siguientes 18 meses para las Pymes y de 12 meses para empresas grandes.</w:t>
      </w:r>
      <w:r w:rsidR="0021124F" w:rsidRPr="00572F37">
        <w:rPr>
          <w:rFonts w:ascii="Century Gothic" w:hAnsi="Century Gothic"/>
          <w:b/>
          <w:color w:val="000066"/>
          <w:sz w:val="16"/>
          <w:szCs w:val="16"/>
        </w:rPr>
        <w:t xml:space="preserve"> En este caso deberá adjuntarse a la solicitud de cobertura la </w:t>
      </w:r>
      <w:r w:rsidR="00F57A5F" w:rsidRPr="00572F37">
        <w:rPr>
          <w:rFonts w:ascii="Century Gothic" w:hAnsi="Century Gothic"/>
          <w:b/>
          <w:color w:val="000066"/>
          <w:sz w:val="16"/>
          <w:szCs w:val="16"/>
        </w:rPr>
        <w:t>“D</w:t>
      </w:r>
      <w:r w:rsidR="0021124F" w:rsidRPr="00572F37">
        <w:rPr>
          <w:rFonts w:ascii="Century Gothic" w:hAnsi="Century Gothic"/>
          <w:b/>
          <w:color w:val="000066"/>
          <w:sz w:val="16"/>
          <w:szCs w:val="16"/>
        </w:rPr>
        <w:t xml:space="preserve">eclaración </w:t>
      </w:r>
      <w:r w:rsidR="00F57A5F" w:rsidRPr="00572F37">
        <w:rPr>
          <w:rFonts w:ascii="Century Gothic" w:hAnsi="Century Gothic"/>
          <w:b/>
          <w:color w:val="000066"/>
          <w:sz w:val="16"/>
          <w:szCs w:val="16"/>
        </w:rPr>
        <w:t>de necesidades de liquidez</w:t>
      </w:r>
      <w:r w:rsidR="00502505" w:rsidRPr="00572F37">
        <w:rPr>
          <w:rFonts w:ascii="Century Gothic" w:hAnsi="Century Gothic"/>
          <w:b/>
          <w:color w:val="000066"/>
          <w:sz w:val="16"/>
          <w:szCs w:val="16"/>
        </w:rPr>
        <w:t xml:space="preserve"> en exceso de los límites M</w:t>
      </w:r>
      <w:r w:rsidR="00BB2783" w:rsidRPr="00572F37">
        <w:rPr>
          <w:rFonts w:ascii="Century Gothic" w:hAnsi="Century Gothic"/>
          <w:b/>
          <w:color w:val="000066"/>
          <w:sz w:val="16"/>
          <w:szCs w:val="16"/>
        </w:rPr>
        <w:t xml:space="preserve">arco </w:t>
      </w:r>
      <w:r w:rsidR="00502505" w:rsidRPr="00572F37">
        <w:rPr>
          <w:rFonts w:ascii="Century Gothic" w:hAnsi="Century Gothic"/>
          <w:b/>
          <w:color w:val="000066"/>
          <w:sz w:val="16"/>
          <w:szCs w:val="16"/>
        </w:rPr>
        <w:t>T</w:t>
      </w:r>
      <w:r w:rsidR="00BB2783" w:rsidRPr="00572F37">
        <w:rPr>
          <w:rFonts w:ascii="Century Gothic" w:hAnsi="Century Gothic"/>
          <w:b/>
          <w:color w:val="000066"/>
          <w:sz w:val="16"/>
          <w:szCs w:val="16"/>
        </w:rPr>
        <w:t>emporal</w:t>
      </w:r>
      <w:r w:rsidR="00F57A5F" w:rsidRPr="00572F37">
        <w:rPr>
          <w:rFonts w:ascii="Century Gothic" w:hAnsi="Century Gothic"/>
          <w:b/>
          <w:color w:val="000066"/>
          <w:sz w:val="16"/>
          <w:szCs w:val="16"/>
        </w:rPr>
        <w:t>”</w:t>
      </w:r>
      <w:r w:rsidR="0021124F" w:rsidRPr="00572F37">
        <w:rPr>
          <w:rFonts w:ascii="Century Gothic" w:hAnsi="Century Gothic"/>
          <w:b/>
          <w:color w:val="000066"/>
          <w:sz w:val="16"/>
          <w:szCs w:val="16"/>
        </w:rPr>
        <w:t xml:space="preserve"> debidamente firmada </w:t>
      </w:r>
      <w:r w:rsidR="00F57A5F" w:rsidRPr="00572F37">
        <w:rPr>
          <w:rFonts w:ascii="Century Gothic" w:hAnsi="Century Gothic"/>
          <w:b/>
          <w:color w:val="000066"/>
          <w:sz w:val="16"/>
          <w:szCs w:val="16"/>
        </w:rPr>
        <w:t xml:space="preserve">y sellada </w:t>
      </w:r>
      <w:r w:rsidR="0021124F" w:rsidRPr="00572F37">
        <w:rPr>
          <w:rFonts w:ascii="Century Gothic" w:hAnsi="Century Gothic"/>
          <w:b/>
          <w:color w:val="000066"/>
          <w:sz w:val="16"/>
          <w:szCs w:val="16"/>
        </w:rPr>
        <w:t>por el Deudor.</w:t>
      </w:r>
    </w:p>
    <w:p w14:paraId="7C0BB96D" w14:textId="77777777" w:rsidR="00BF2BED" w:rsidRPr="00B734EC" w:rsidRDefault="00BF2BED" w:rsidP="00410D28">
      <w:pPr>
        <w:pStyle w:val="Prrafodelista"/>
        <w:ind w:left="1068" w:right="255"/>
        <w:jc w:val="both"/>
        <w:rPr>
          <w:rFonts w:ascii="Century Gothic" w:hAnsi="Century Gothic"/>
          <w:b/>
          <w:color w:val="000066"/>
          <w:sz w:val="16"/>
          <w:szCs w:val="16"/>
        </w:rPr>
      </w:pPr>
    </w:p>
    <w:p w14:paraId="68D58374" w14:textId="490E18D6" w:rsidR="00BF2BED" w:rsidRPr="00B734EC" w:rsidRDefault="00BF2BED" w:rsidP="00410D28">
      <w:pPr>
        <w:pStyle w:val="Prrafodelista"/>
        <w:numPr>
          <w:ilvl w:val="0"/>
          <w:numId w:val="29"/>
        </w:numPr>
        <w:spacing w:after="160" w:line="259" w:lineRule="auto"/>
        <w:ind w:right="255"/>
        <w:jc w:val="both"/>
        <w:rPr>
          <w:rFonts w:ascii="Century Gothic" w:hAnsi="Century Gothic"/>
          <w:b/>
          <w:color w:val="000066"/>
          <w:sz w:val="16"/>
          <w:szCs w:val="16"/>
        </w:rPr>
      </w:pPr>
      <w:r w:rsidRPr="00B734EC">
        <w:rPr>
          <w:rFonts w:ascii="Century Gothic" w:hAnsi="Century Gothic"/>
          <w:b/>
          <w:color w:val="000066"/>
          <w:sz w:val="16"/>
          <w:szCs w:val="16"/>
        </w:rPr>
        <w:t xml:space="preserve">Para </w:t>
      </w:r>
      <w:r w:rsidRPr="00B734EC">
        <w:rPr>
          <w:rFonts w:ascii="Century Gothic" w:hAnsi="Century Gothic"/>
          <w:b/>
          <w:color w:val="000066"/>
          <w:sz w:val="16"/>
          <w:szCs w:val="16"/>
          <w:u w:val="single"/>
        </w:rPr>
        <w:t xml:space="preserve">créditos que se amorticen con anterioridad </w:t>
      </w:r>
      <w:r w:rsidR="001D5714">
        <w:rPr>
          <w:rFonts w:ascii="Century Gothic" w:hAnsi="Century Gothic"/>
          <w:b/>
          <w:color w:val="000066"/>
          <w:sz w:val="16"/>
          <w:szCs w:val="16"/>
          <w:u w:val="single"/>
        </w:rPr>
        <w:t>al</w:t>
      </w:r>
      <w:r w:rsidR="00C46855">
        <w:rPr>
          <w:rFonts w:ascii="Century Gothic" w:hAnsi="Century Gothic"/>
          <w:b/>
          <w:color w:val="000066"/>
          <w:sz w:val="16"/>
          <w:szCs w:val="16"/>
          <w:u w:val="single"/>
        </w:rPr>
        <w:t xml:space="preserve"> 30/6/</w:t>
      </w:r>
      <w:r w:rsidR="00C46855" w:rsidRPr="004B5FC2">
        <w:rPr>
          <w:rFonts w:ascii="Century Gothic" w:hAnsi="Century Gothic"/>
          <w:b/>
          <w:color w:val="000066"/>
          <w:sz w:val="16"/>
          <w:szCs w:val="16"/>
          <w:u w:val="single"/>
        </w:rPr>
        <w:t>202</w:t>
      </w:r>
      <w:r w:rsidR="00572F37">
        <w:rPr>
          <w:rFonts w:ascii="Century Gothic" w:hAnsi="Century Gothic"/>
          <w:b/>
          <w:color w:val="000066"/>
          <w:sz w:val="16"/>
          <w:szCs w:val="16"/>
          <w:u w:val="single"/>
        </w:rPr>
        <w:t>1,</w:t>
      </w:r>
      <w:r w:rsidR="001D5714">
        <w:rPr>
          <w:rFonts w:ascii="Century Gothic" w:hAnsi="Century Gothic"/>
          <w:color w:val="000066"/>
          <w:sz w:val="16"/>
          <w:szCs w:val="16"/>
          <w:u w:val="single"/>
        </w:rPr>
        <w:t xml:space="preserve"> </w:t>
      </w:r>
      <w:r w:rsidRPr="00572F37">
        <w:rPr>
          <w:rFonts w:ascii="Century Gothic" w:hAnsi="Century Gothic"/>
          <w:b/>
          <w:color w:val="000066"/>
          <w:sz w:val="16"/>
          <w:szCs w:val="16"/>
        </w:rPr>
        <w:t xml:space="preserve">el </w:t>
      </w:r>
      <w:r w:rsidRPr="00B734EC">
        <w:rPr>
          <w:rFonts w:ascii="Century Gothic" w:hAnsi="Century Gothic"/>
          <w:b/>
          <w:color w:val="000066"/>
          <w:sz w:val="16"/>
          <w:szCs w:val="16"/>
        </w:rPr>
        <w:t>importe de principal del crédito puede superar el recogido con anterioridad, siempre que se justifique apropiadamente.</w:t>
      </w:r>
    </w:p>
    <w:tbl>
      <w:tblPr>
        <w:tblW w:w="9790" w:type="dxa"/>
        <w:tblInd w:w="421" w:type="dxa"/>
        <w:tblLayout w:type="fixed"/>
        <w:tblLook w:val="01E0" w:firstRow="1" w:lastRow="1" w:firstColumn="1" w:lastColumn="1" w:noHBand="0" w:noVBand="0"/>
      </w:tblPr>
      <w:tblGrid>
        <w:gridCol w:w="5526"/>
        <w:gridCol w:w="311"/>
        <w:gridCol w:w="3953"/>
      </w:tblGrid>
      <w:tr w:rsidR="00B734EC" w:rsidRPr="00B734EC" w14:paraId="135CF91B" w14:textId="77777777" w:rsidTr="004C506E">
        <w:trPr>
          <w:trHeight w:val="57"/>
        </w:trPr>
        <w:tc>
          <w:tcPr>
            <w:tcW w:w="5526" w:type="dxa"/>
            <w:tcBorders>
              <w:top w:val="single" w:sz="4" w:space="0" w:color="000080"/>
              <w:left w:val="single" w:sz="4" w:space="0" w:color="000080"/>
              <w:right w:val="single" w:sz="4" w:space="0" w:color="000080"/>
            </w:tcBorders>
          </w:tcPr>
          <w:p w14:paraId="6220F8E4" w14:textId="77777777" w:rsidR="004C506E" w:rsidRPr="00B734EC" w:rsidRDefault="004C506E" w:rsidP="00E957BA">
            <w:pPr>
              <w:spacing w:before="40" w:after="40"/>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Importe </w:t>
            </w:r>
            <w:r w:rsidR="00E957BA" w:rsidRPr="00B734EC">
              <w:rPr>
                <w:rFonts w:ascii="Century Gothic" w:hAnsi="Century Gothic"/>
                <w:b/>
                <w:color w:val="000066"/>
                <w:sz w:val="16"/>
                <w:szCs w:val="16"/>
                <w:lang w:val="es-ES_tradnl"/>
              </w:rPr>
              <w:t>(EUROS)</w:t>
            </w:r>
            <w:r w:rsidRPr="00B734EC">
              <w:rPr>
                <w:rFonts w:ascii="Century Gothic" w:hAnsi="Century Gothic"/>
                <w:b/>
                <w:color w:val="000066"/>
                <w:sz w:val="16"/>
                <w:szCs w:val="16"/>
                <w:lang w:val="es-ES_tradnl"/>
              </w:rPr>
              <w:t>:</w:t>
            </w:r>
          </w:p>
        </w:tc>
        <w:tc>
          <w:tcPr>
            <w:tcW w:w="311" w:type="dxa"/>
            <w:tcBorders>
              <w:left w:val="single" w:sz="4" w:space="0" w:color="000080"/>
              <w:right w:val="single" w:sz="4" w:space="0" w:color="000080"/>
            </w:tcBorders>
          </w:tcPr>
          <w:p w14:paraId="25F9376B" w14:textId="77777777" w:rsidR="004C506E" w:rsidRPr="00B734EC" w:rsidRDefault="004C506E" w:rsidP="004C506E">
            <w:pPr>
              <w:spacing w:before="40" w:after="40"/>
              <w:rPr>
                <w:rFonts w:ascii="Century Gothic" w:hAnsi="Century Gothic"/>
                <w:b/>
                <w:color w:val="000066"/>
                <w:sz w:val="16"/>
                <w:szCs w:val="16"/>
                <w:lang w:val="es-ES_tradnl"/>
              </w:rPr>
            </w:pPr>
          </w:p>
        </w:tc>
        <w:tc>
          <w:tcPr>
            <w:tcW w:w="3953" w:type="dxa"/>
            <w:tcBorders>
              <w:top w:val="single" w:sz="4" w:space="0" w:color="000080"/>
              <w:left w:val="single" w:sz="4" w:space="0" w:color="000080"/>
              <w:right w:val="single" w:sz="4" w:space="0" w:color="000080"/>
            </w:tcBorders>
          </w:tcPr>
          <w:p w14:paraId="64CFCF9F" w14:textId="2F906B44" w:rsidR="004C506E" w:rsidRPr="00B734EC" w:rsidRDefault="004C506E" w:rsidP="004C506E">
            <w:pPr>
              <w:spacing w:beforeLines="20" w:before="48"/>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de cobertura solicitado</w:t>
            </w:r>
            <w:r w:rsidR="00E957BA" w:rsidRPr="00B734EC">
              <w:rPr>
                <w:rFonts w:ascii="Century Gothic" w:hAnsi="Century Gothic"/>
                <w:b/>
                <w:color w:val="000066"/>
                <w:sz w:val="16"/>
                <w:szCs w:val="16"/>
                <w:lang w:val="es-ES_tradnl"/>
              </w:rPr>
              <w:t xml:space="preserve"> </w:t>
            </w:r>
            <w:r w:rsidR="00CC1CA8" w:rsidRPr="00572F37">
              <w:rPr>
                <w:rFonts w:ascii="Century Gothic" w:hAnsi="Century Gothic"/>
                <w:b/>
                <w:color w:val="000066"/>
                <w:sz w:val="16"/>
                <w:szCs w:val="16"/>
                <w:lang w:val="es-ES_tradnl"/>
              </w:rPr>
              <w:t>(consultar máximos en web</w:t>
            </w:r>
            <w:r w:rsidR="00E957BA" w:rsidRPr="00572F37">
              <w:rPr>
                <w:rFonts w:ascii="Century Gothic" w:hAnsi="Century Gothic"/>
                <w:b/>
                <w:color w:val="000066"/>
                <w:sz w:val="16"/>
                <w:szCs w:val="16"/>
                <w:lang w:val="es-ES_tradnl"/>
              </w:rPr>
              <w:t>)</w:t>
            </w:r>
            <w:r w:rsidRPr="00B734EC">
              <w:rPr>
                <w:rFonts w:ascii="Century Gothic" w:hAnsi="Century Gothic"/>
                <w:b/>
                <w:color w:val="000066"/>
                <w:sz w:val="16"/>
                <w:szCs w:val="16"/>
                <w:lang w:val="es-ES_tradnl"/>
              </w:rPr>
              <w:t>:</w:t>
            </w:r>
            <w:r w:rsidR="007C0939" w:rsidRPr="00B734EC">
              <w:rPr>
                <w:rFonts w:ascii="Century Gothic" w:hAnsi="Century Gothic"/>
                <w:b/>
                <w:color w:val="000066"/>
                <w:sz w:val="16"/>
                <w:szCs w:val="16"/>
                <w:lang w:val="es-ES_tradnl"/>
              </w:rPr>
              <w:t xml:space="preserve"> </w:t>
            </w:r>
          </w:p>
        </w:tc>
      </w:tr>
      <w:tr w:rsidR="004C506E" w:rsidRPr="00B734EC" w14:paraId="1538BC17" w14:textId="77777777" w:rsidTr="004C506E">
        <w:trPr>
          <w:trHeight w:val="272"/>
        </w:trPr>
        <w:tc>
          <w:tcPr>
            <w:tcW w:w="5526" w:type="dxa"/>
            <w:tcBorders>
              <w:left w:val="single" w:sz="4" w:space="0" w:color="000080"/>
              <w:bottom w:val="single" w:sz="4" w:space="0" w:color="000080"/>
              <w:right w:val="single" w:sz="4" w:space="0" w:color="000080"/>
            </w:tcBorders>
          </w:tcPr>
          <w:p w14:paraId="70CD3B53" w14:textId="77777777" w:rsidR="004C506E" w:rsidRPr="00B734EC" w:rsidRDefault="004C506E" w:rsidP="004C506E">
            <w:pPr>
              <w:spacing w:before="40" w:after="40"/>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23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fldChar w:fldCharType="begin">
                <w:ffData>
                  <w:name w:val="Texto23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11" w:type="dxa"/>
            <w:tcBorders>
              <w:left w:val="single" w:sz="4" w:space="0" w:color="000080"/>
              <w:right w:val="single" w:sz="4" w:space="0" w:color="000080"/>
            </w:tcBorders>
          </w:tcPr>
          <w:p w14:paraId="0C69DA0A" w14:textId="77777777" w:rsidR="004C506E" w:rsidRPr="00B734EC" w:rsidRDefault="004C506E" w:rsidP="004C506E">
            <w:pPr>
              <w:spacing w:before="40" w:after="40"/>
              <w:rPr>
                <w:rFonts w:ascii="Century Gothic" w:hAnsi="Century Gothic"/>
                <w:color w:val="000066"/>
                <w:sz w:val="16"/>
                <w:szCs w:val="16"/>
                <w:lang w:val="es-ES_tradnl"/>
              </w:rPr>
            </w:pPr>
          </w:p>
        </w:tc>
        <w:tc>
          <w:tcPr>
            <w:tcW w:w="3953" w:type="dxa"/>
            <w:tcBorders>
              <w:left w:val="single" w:sz="4" w:space="0" w:color="000080"/>
              <w:bottom w:val="single" w:sz="4" w:space="0" w:color="000080"/>
              <w:right w:val="single" w:sz="4" w:space="0" w:color="000080"/>
            </w:tcBorders>
          </w:tcPr>
          <w:p w14:paraId="53DE60E9" w14:textId="77777777" w:rsidR="004C506E" w:rsidRPr="00B734EC" w:rsidRDefault="004C506E" w:rsidP="004C506E">
            <w:pPr>
              <w:rPr>
                <w:rFonts w:ascii="Century Gothic" w:hAnsi="Century Gothic"/>
                <w:color w:val="000066"/>
                <w:sz w:val="16"/>
                <w:szCs w:val="16"/>
              </w:rPr>
            </w:pP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C9471FB" w14:textId="77777777" w:rsidR="00002A50" w:rsidRPr="00B734EC" w:rsidRDefault="00002A50" w:rsidP="00002A50">
      <w:pPr>
        <w:rPr>
          <w:rFonts w:ascii="Century Gothic" w:hAnsi="Century Gothic"/>
          <w:b/>
          <w:color w:val="000066"/>
          <w:sz w:val="16"/>
          <w:szCs w:val="16"/>
          <w:lang w:val="es-ES_tradnl"/>
        </w:rPr>
      </w:pPr>
    </w:p>
    <w:tbl>
      <w:tblPr>
        <w:tblW w:w="9809" w:type="dxa"/>
        <w:tblInd w:w="392" w:type="dxa"/>
        <w:tblLook w:val="01E0" w:firstRow="1" w:lastRow="1" w:firstColumn="1" w:lastColumn="1" w:noHBand="0" w:noVBand="0"/>
      </w:tblPr>
      <w:tblGrid>
        <w:gridCol w:w="5550"/>
        <w:gridCol w:w="311"/>
        <w:gridCol w:w="3948"/>
      </w:tblGrid>
      <w:tr w:rsidR="001420FD" w:rsidRPr="00B734EC" w14:paraId="7AFA08BF" w14:textId="77777777" w:rsidTr="001420FD">
        <w:trPr>
          <w:trHeight w:val="1010"/>
        </w:trPr>
        <w:tc>
          <w:tcPr>
            <w:tcW w:w="5550" w:type="dxa"/>
            <w:tcBorders>
              <w:top w:val="single" w:sz="4" w:space="0" w:color="000080"/>
              <w:left w:val="single" w:sz="4" w:space="0" w:color="000080"/>
              <w:bottom w:val="single" w:sz="4" w:space="0" w:color="000080"/>
              <w:right w:val="single" w:sz="4" w:space="0" w:color="000080"/>
            </w:tcBorders>
            <w:vAlign w:val="center"/>
          </w:tcPr>
          <w:p w14:paraId="71E401E4" w14:textId="1CC858F8" w:rsidR="001420FD" w:rsidRPr="00B734EC" w:rsidRDefault="001420FD" w:rsidP="00130259">
            <w:pPr>
              <w:rPr>
                <w:rFonts w:ascii="Century Gothic" w:hAnsi="Century Gothic"/>
                <w:color w:val="000066"/>
                <w:sz w:val="16"/>
                <w:szCs w:val="16"/>
                <w:lang w:val="es-ES_tradnl"/>
              </w:rPr>
            </w:pPr>
            <w:r>
              <w:rPr>
                <w:rFonts w:ascii="Century Gothic" w:hAnsi="Century Gothic"/>
                <w:b/>
                <w:color w:val="000066"/>
                <w:sz w:val="16"/>
                <w:szCs w:val="16"/>
                <w:lang w:val="es-ES_tradnl"/>
              </w:rPr>
              <w:t>T</w:t>
            </w:r>
            <w:r w:rsidRPr="00B734EC">
              <w:rPr>
                <w:rFonts w:ascii="Century Gothic" w:hAnsi="Century Gothic"/>
                <w:b/>
                <w:color w:val="000066"/>
                <w:sz w:val="16"/>
                <w:szCs w:val="16"/>
                <w:lang w:val="es-ES_tradnl"/>
              </w:rPr>
              <w:t xml:space="preserve">ipo de facilidad crediticia </w:t>
            </w:r>
            <w:r w:rsidRPr="00B734EC">
              <w:rPr>
                <w:rFonts w:ascii="Century Gothic" w:hAnsi="Century Gothic"/>
                <w:color w:val="000066"/>
                <w:sz w:val="16"/>
                <w:szCs w:val="16"/>
                <w:lang w:val="es-ES_tradnl"/>
              </w:rPr>
              <w:t>(Ej.:</w:t>
            </w:r>
            <w:r>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t>crédito</w:t>
            </w:r>
            <w:r>
              <w:rPr>
                <w:rFonts w:ascii="Century Gothic" w:hAnsi="Century Gothic"/>
                <w:color w:val="000066"/>
                <w:sz w:val="16"/>
                <w:szCs w:val="16"/>
                <w:lang w:val="es-ES_tradnl"/>
              </w:rPr>
              <w:t xml:space="preserve"> </w:t>
            </w:r>
            <w:r w:rsidRPr="00572F37">
              <w:rPr>
                <w:rFonts w:ascii="Century Gothic" w:hAnsi="Century Gothic"/>
                <w:color w:val="000066"/>
                <w:sz w:val="16"/>
                <w:szCs w:val="16"/>
                <w:lang w:val="es-ES_tradnl"/>
              </w:rPr>
              <w:t>de circulante</w:t>
            </w:r>
            <w:r>
              <w:rPr>
                <w:rFonts w:ascii="Century Gothic" w:hAnsi="Century Gothic"/>
                <w:color w:val="000066"/>
                <w:sz w:val="16"/>
                <w:szCs w:val="16"/>
                <w:lang w:val="es-ES_tradnl"/>
              </w:rPr>
              <w:t>,</w:t>
            </w:r>
            <w:r w:rsidRPr="00B734EC">
              <w:rPr>
                <w:rFonts w:ascii="Century Gothic" w:hAnsi="Century Gothic"/>
                <w:color w:val="000066"/>
                <w:sz w:val="16"/>
                <w:szCs w:val="16"/>
                <w:lang w:val="es-ES_tradnl"/>
              </w:rPr>
              <w:t xml:space="preserve"> </w:t>
            </w:r>
            <w:proofErr w:type="spellStart"/>
            <w:r w:rsidRPr="00572F37">
              <w:rPr>
                <w:rFonts w:ascii="Century Gothic" w:hAnsi="Century Gothic"/>
                <w:color w:val="000066"/>
                <w:sz w:val="16"/>
                <w:szCs w:val="16"/>
                <w:lang w:val="es-ES_tradnl"/>
              </w:rPr>
              <w:t>factoring</w:t>
            </w:r>
            <w:proofErr w:type="spellEnd"/>
            <w:r w:rsidRPr="00B734EC">
              <w:rPr>
                <w:rFonts w:ascii="Century Gothic" w:hAnsi="Century Gothic"/>
                <w:color w:val="000066"/>
                <w:sz w:val="16"/>
                <w:szCs w:val="16"/>
                <w:lang w:val="es-ES_tradnl"/>
              </w:rPr>
              <w:t>, confirming, etc.)</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11" w:type="dxa"/>
            <w:tcBorders>
              <w:left w:val="single" w:sz="4" w:space="0" w:color="000080"/>
              <w:right w:val="single" w:sz="4" w:space="0" w:color="000080"/>
            </w:tcBorders>
          </w:tcPr>
          <w:p w14:paraId="3AF88A93" w14:textId="77777777" w:rsidR="001420FD" w:rsidRDefault="001420FD" w:rsidP="00707E43">
            <w:pPr>
              <w:rPr>
                <w:rFonts w:ascii="Century Gothic" w:hAnsi="Century Gothic"/>
                <w:color w:val="000066"/>
                <w:sz w:val="16"/>
                <w:szCs w:val="16"/>
                <w:lang w:val="es-ES_tradnl"/>
              </w:rPr>
            </w:pPr>
          </w:p>
          <w:p w14:paraId="62963111" w14:textId="77777777" w:rsidR="001420FD" w:rsidRDefault="001420FD" w:rsidP="00707E43">
            <w:pPr>
              <w:rPr>
                <w:rFonts w:ascii="Century Gothic" w:hAnsi="Century Gothic"/>
                <w:color w:val="000066"/>
                <w:sz w:val="16"/>
                <w:szCs w:val="16"/>
                <w:lang w:val="es-ES_tradnl"/>
              </w:rPr>
            </w:pPr>
          </w:p>
          <w:p w14:paraId="16833CD8" w14:textId="77777777" w:rsidR="001420FD" w:rsidRDefault="001420FD" w:rsidP="00707E43">
            <w:pPr>
              <w:rPr>
                <w:rFonts w:ascii="Century Gothic" w:hAnsi="Century Gothic"/>
                <w:color w:val="000066"/>
                <w:sz w:val="16"/>
                <w:szCs w:val="16"/>
                <w:lang w:val="es-ES_tradnl"/>
              </w:rPr>
            </w:pPr>
          </w:p>
          <w:p w14:paraId="039F6E39" w14:textId="77777777" w:rsidR="001420FD" w:rsidRDefault="001420FD" w:rsidP="00707E43">
            <w:pPr>
              <w:rPr>
                <w:rFonts w:ascii="Century Gothic" w:hAnsi="Century Gothic"/>
                <w:color w:val="000066"/>
                <w:sz w:val="16"/>
                <w:szCs w:val="16"/>
                <w:lang w:val="es-ES_tradnl"/>
              </w:rPr>
            </w:pPr>
          </w:p>
          <w:p w14:paraId="364ECD2A" w14:textId="77777777" w:rsidR="001420FD" w:rsidRDefault="001420FD" w:rsidP="00707E43">
            <w:pPr>
              <w:rPr>
                <w:rFonts w:ascii="Century Gothic" w:hAnsi="Century Gothic"/>
                <w:color w:val="000066"/>
                <w:sz w:val="16"/>
                <w:szCs w:val="16"/>
                <w:lang w:val="es-ES_tradnl"/>
              </w:rPr>
            </w:pPr>
          </w:p>
          <w:p w14:paraId="08B5E50E" w14:textId="77777777" w:rsidR="001420FD" w:rsidRDefault="001420FD" w:rsidP="00707E43">
            <w:pPr>
              <w:rPr>
                <w:rFonts w:ascii="Century Gothic" w:hAnsi="Century Gothic"/>
                <w:color w:val="000066"/>
                <w:sz w:val="16"/>
                <w:szCs w:val="16"/>
                <w:lang w:val="es-ES_tradnl"/>
              </w:rPr>
            </w:pPr>
          </w:p>
          <w:p w14:paraId="53297D2A" w14:textId="08218347" w:rsidR="001420FD" w:rsidRPr="00B734EC" w:rsidRDefault="001420FD" w:rsidP="00707E43">
            <w:pPr>
              <w:rPr>
                <w:rFonts w:ascii="Century Gothic" w:hAnsi="Century Gothic"/>
                <w:color w:val="000066"/>
                <w:sz w:val="16"/>
                <w:szCs w:val="16"/>
                <w:lang w:val="es-ES_tradnl"/>
              </w:rPr>
            </w:pPr>
          </w:p>
        </w:tc>
        <w:tc>
          <w:tcPr>
            <w:tcW w:w="3948" w:type="dxa"/>
            <w:vMerge w:val="restart"/>
            <w:tcBorders>
              <w:top w:val="single" w:sz="4" w:space="0" w:color="000080"/>
              <w:left w:val="single" w:sz="4" w:space="0" w:color="000080"/>
              <w:right w:val="single" w:sz="4" w:space="0" w:color="000080"/>
            </w:tcBorders>
            <w:vAlign w:val="center"/>
          </w:tcPr>
          <w:p w14:paraId="79B39F7A" w14:textId="77777777" w:rsidR="001420FD" w:rsidRPr="00B734EC" w:rsidRDefault="001420FD" w:rsidP="007C0939">
            <w:pPr>
              <w:rPr>
                <w:rFonts w:ascii="Century Gothic" w:hAnsi="Century Gothic"/>
                <w:color w:val="000066"/>
                <w:sz w:val="16"/>
                <w:szCs w:val="16"/>
                <w:lang w:val="es-ES_tradnl"/>
              </w:rPr>
            </w:pPr>
            <w:proofErr w:type="spellStart"/>
            <w:r w:rsidRPr="00B734EC">
              <w:rPr>
                <w:rFonts w:ascii="Century Gothic" w:hAnsi="Century Gothic"/>
                <w:b/>
                <w:color w:val="000066"/>
                <w:sz w:val="16"/>
                <w:szCs w:val="16"/>
              </w:rPr>
              <w:t>Revolving</w:t>
            </w:r>
            <w:proofErr w:type="spellEnd"/>
            <w:r w:rsidRPr="00B734EC">
              <w:rPr>
                <w:rFonts w:ascii="Century Gothic" w:hAnsi="Century Gothic"/>
                <w:b/>
                <w:color w:val="000066"/>
                <w:sz w:val="16"/>
                <w:szCs w:val="16"/>
              </w:rPr>
              <w:t>:</w:t>
            </w:r>
            <w:r w:rsidRPr="00B734EC">
              <w:rPr>
                <w:rFonts w:ascii="Century Gothic" w:hAnsi="Century Gothic"/>
                <w:color w:val="000066"/>
                <w:sz w:val="16"/>
                <w:szCs w:val="16"/>
              </w:rPr>
              <w:t xml:space="preserve">  SI</w:t>
            </w:r>
            <w:r w:rsidRPr="00B734EC">
              <w:rPr>
                <w:rFonts w:ascii="Century Gothic" w:hAnsi="Century Gothic"/>
                <w:color w:val="000066"/>
                <w:sz w:val="16"/>
                <w:szCs w:val="16"/>
              </w:rPr>
              <w:tab/>
            </w:r>
            <w:r w:rsidRPr="00B734EC">
              <w:rPr>
                <w:rFonts w:ascii="Century Gothic" w:hAnsi="Century Gothic"/>
                <w:color w:val="000066"/>
                <w:sz w:val="16"/>
                <w:szCs w:val="16"/>
              </w:rPr>
              <w:fldChar w:fldCharType="begin">
                <w:ffData>
                  <w:name w:val="Casilla7"/>
                  <w:enabled/>
                  <w:calcOnExit w:val="0"/>
                  <w:checkBox>
                    <w:sizeAuto/>
                    <w:default w:val="0"/>
                  </w:checkBox>
                </w:ffData>
              </w:fldChar>
            </w:r>
            <w:r w:rsidRPr="00B734EC">
              <w:rPr>
                <w:rFonts w:ascii="Century Gothic" w:hAnsi="Century Gothic"/>
                <w:color w:val="000066"/>
                <w:sz w:val="16"/>
                <w:szCs w:val="16"/>
              </w:rPr>
              <w:instrText xml:space="preserve"> FORMCHECKBOX </w:instrText>
            </w:r>
            <w:r w:rsidR="004410A0">
              <w:rPr>
                <w:rFonts w:ascii="Century Gothic" w:hAnsi="Century Gothic"/>
                <w:color w:val="000066"/>
                <w:sz w:val="16"/>
                <w:szCs w:val="16"/>
              </w:rPr>
            </w:r>
            <w:r w:rsidR="004410A0">
              <w:rPr>
                <w:rFonts w:ascii="Century Gothic" w:hAnsi="Century Gothic"/>
                <w:color w:val="000066"/>
                <w:sz w:val="16"/>
                <w:szCs w:val="16"/>
              </w:rPr>
              <w:fldChar w:fldCharType="separate"/>
            </w:r>
            <w:r w:rsidRPr="00B734EC">
              <w:rPr>
                <w:rFonts w:ascii="Century Gothic" w:hAnsi="Century Gothic"/>
                <w:color w:val="000066"/>
                <w:sz w:val="16"/>
                <w:szCs w:val="16"/>
              </w:rPr>
              <w:fldChar w:fldCharType="end"/>
            </w:r>
            <w:r w:rsidRPr="00B734EC">
              <w:rPr>
                <w:rFonts w:ascii="Century Gothic" w:hAnsi="Century Gothic"/>
                <w:color w:val="000066"/>
                <w:sz w:val="16"/>
                <w:szCs w:val="16"/>
              </w:rPr>
              <w:tab/>
              <w:t xml:space="preserve">NO </w:t>
            </w:r>
            <w:r w:rsidRPr="00B734EC">
              <w:rPr>
                <w:rFonts w:ascii="Century Gothic" w:hAnsi="Century Gothic"/>
                <w:color w:val="000066"/>
                <w:sz w:val="16"/>
                <w:szCs w:val="16"/>
              </w:rPr>
              <w:tab/>
            </w:r>
            <w:r w:rsidRPr="00B734EC">
              <w:rPr>
                <w:rFonts w:ascii="Century Gothic" w:hAnsi="Century Gothic"/>
                <w:color w:val="000066"/>
                <w:sz w:val="16"/>
                <w:szCs w:val="16"/>
              </w:rPr>
              <w:fldChar w:fldCharType="begin">
                <w:ffData>
                  <w:name w:val="Casilla7"/>
                  <w:enabled/>
                  <w:calcOnExit w:val="0"/>
                  <w:checkBox>
                    <w:sizeAuto/>
                    <w:default w:val="0"/>
                  </w:checkBox>
                </w:ffData>
              </w:fldChar>
            </w:r>
            <w:r w:rsidRPr="00B734EC">
              <w:rPr>
                <w:rFonts w:ascii="Century Gothic" w:hAnsi="Century Gothic"/>
                <w:color w:val="000066"/>
                <w:sz w:val="16"/>
                <w:szCs w:val="16"/>
              </w:rPr>
              <w:instrText xml:space="preserve"> FORMCHECKBOX </w:instrText>
            </w:r>
            <w:r w:rsidR="004410A0">
              <w:rPr>
                <w:rFonts w:ascii="Century Gothic" w:hAnsi="Century Gothic"/>
                <w:color w:val="000066"/>
                <w:sz w:val="16"/>
                <w:szCs w:val="16"/>
              </w:rPr>
            </w:r>
            <w:r w:rsidR="004410A0">
              <w:rPr>
                <w:rFonts w:ascii="Century Gothic" w:hAnsi="Century Gothic"/>
                <w:color w:val="000066"/>
                <w:sz w:val="16"/>
                <w:szCs w:val="16"/>
              </w:rPr>
              <w:fldChar w:fldCharType="separate"/>
            </w:r>
            <w:r w:rsidRPr="00B734EC">
              <w:rPr>
                <w:rFonts w:ascii="Century Gothic" w:hAnsi="Century Gothic"/>
                <w:color w:val="000066"/>
                <w:sz w:val="16"/>
                <w:szCs w:val="16"/>
              </w:rPr>
              <w:fldChar w:fldCharType="end"/>
            </w:r>
          </w:p>
        </w:tc>
      </w:tr>
      <w:tr w:rsidR="001420FD" w:rsidRPr="00B734EC" w14:paraId="545BEE86" w14:textId="77777777" w:rsidTr="001420FD">
        <w:trPr>
          <w:trHeight w:val="478"/>
        </w:trPr>
        <w:tc>
          <w:tcPr>
            <w:tcW w:w="5550" w:type="dxa"/>
            <w:tcBorders>
              <w:top w:val="single" w:sz="4" w:space="0" w:color="000080"/>
              <w:left w:val="single" w:sz="4" w:space="0" w:color="000080"/>
              <w:bottom w:val="single" w:sz="4" w:space="0" w:color="000080"/>
              <w:right w:val="single" w:sz="4" w:space="0" w:color="000080"/>
            </w:tcBorders>
            <w:vAlign w:val="center"/>
          </w:tcPr>
          <w:p w14:paraId="23921DA5" w14:textId="7C58BE8C" w:rsidR="001420FD" w:rsidRDefault="001420FD" w:rsidP="00707E43">
            <w:pPr>
              <w:rPr>
                <w:rFonts w:ascii="Century Gothic" w:hAnsi="Century Gothic"/>
                <w:b/>
                <w:color w:val="000066"/>
                <w:sz w:val="16"/>
                <w:szCs w:val="16"/>
                <w:lang w:val="es-ES_tradnl"/>
              </w:rPr>
            </w:pPr>
            <w:r w:rsidRPr="00572F37">
              <w:rPr>
                <w:rFonts w:ascii="Century Gothic" w:hAnsi="Century Gothic"/>
                <w:b/>
                <w:color w:val="000066"/>
                <w:sz w:val="16"/>
                <w:szCs w:val="16"/>
                <w:lang w:val="es-ES_tradnl"/>
              </w:rPr>
              <w:t>¿Se trata de una refinanciación?</w:t>
            </w:r>
            <w:r w:rsidRPr="00572F37">
              <w:rPr>
                <w:b/>
                <w:color w:val="000066"/>
              </w:rPr>
              <w:t xml:space="preserve"> </w:t>
            </w:r>
            <w:r w:rsidRPr="00572F37">
              <w:rPr>
                <w:rStyle w:val="Refdenotaalpie"/>
                <w:rFonts w:ascii="Century Gothic" w:hAnsi="Century Gothic"/>
                <w:color w:val="000066"/>
                <w:sz w:val="16"/>
                <w:szCs w:val="16"/>
                <w:lang w:val="es-ES_tradnl"/>
              </w:rPr>
              <w:footnoteReference w:id="3"/>
            </w:r>
            <w:r w:rsidRPr="00572F37">
              <w:rPr>
                <w:rFonts w:ascii="Century Gothic" w:hAnsi="Century Gothic"/>
                <w:color w:val="000066"/>
                <w:sz w:val="16"/>
                <w:szCs w:val="16"/>
                <w:lang w:val="es-ES_tradnl"/>
              </w:rPr>
              <w:t xml:space="preserve"> </w:t>
            </w:r>
            <w:r w:rsidRPr="008B0DD2">
              <w:rPr>
                <w:rFonts w:ascii="Century Gothic" w:hAnsi="Century Gothic"/>
                <w:color w:val="FF0000"/>
                <w:sz w:val="16"/>
                <w:szCs w:val="16"/>
                <w:lang w:val="es-ES_tradnl"/>
              </w:rPr>
              <w:t xml:space="preserve"> </w:t>
            </w:r>
            <w:r w:rsidRPr="00572F37">
              <w:rPr>
                <w:rFonts w:ascii="Century Gothic" w:hAnsi="Century Gothic"/>
                <w:color w:val="000066"/>
                <w:sz w:val="16"/>
                <w:szCs w:val="16"/>
                <w:lang w:val="es-ES_tradnl"/>
              </w:rPr>
              <w:t>SI</w:t>
            </w:r>
            <w:r w:rsidRPr="00572F37">
              <w:rPr>
                <w:rFonts w:ascii="Century Gothic" w:hAnsi="Century Gothic"/>
                <w:color w:val="000066"/>
                <w:sz w:val="16"/>
                <w:szCs w:val="16"/>
                <w:lang w:val="es-ES_tradnl"/>
              </w:rPr>
              <w:tab/>
            </w:r>
            <w:r w:rsidRPr="00572F37">
              <w:rPr>
                <w:rFonts w:ascii="Century Gothic" w:hAnsi="Century Gothic"/>
                <w:color w:val="000066"/>
                <w:sz w:val="16"/>
                <w:szCs w:val="16"/>
                <w:lang w:val="es-ES_tradnl"/>
              </w:rPr>
              <w:fldChar w:fldCharType="begin">
                <w:ffData>
                  <w:name w:val="Casilla7"/>
                  <w:enabled/>
                  <w:calcOnExit w:val="0"/>
                  <w:checkBox>
                    <w:sizeAuto/>
                    <w:default w:val="0"/>
                  </w:checkBox>
                </w:ffData>
              </w:fldChar>
            </w:r>
            <w:r w:rsidRPr="00572F37">
              <w:rPr>
                <w:rFonts w:ascii="Century Gothic" w:hAnsi="Century Gothic"/>
                <w:color w:val="000066"/>
                <w:sz w:val="16"/>
                <w:szCs w:val="16"/>
                <w:lang w:val="es-ES_tradnl"/>
              </w:rPr>
              <w:instrText xml:space="preserve"> FORMCHECKBOX </w:instrText>
            </w:r>
            <w:r w:rsidR="004410A0" w:rsidRPr="00572F37">
              <w:rPr>
                <w:rFonts w:ascii="Century Gothic" w:hAnsi="Century Gothic"/>
                <w:color w:val="000066"/>
                <w:sz w:val="16"/>
                <w:szCs w:val="16"/>
                <w:lang w:val="es-ES_tradnl"/>
              </w:rPr>
            </w:r>
            <w:r w:rsidR="004410A0" w:rsidRPr="00572F37">
              <w:rPr>
                <w:rFonts w:ascii="Century Gothic" w:hAnsi="Century Gothic"/>
                <w:color w:val="000066"/>
                <w:sz w:val="16"/>
                <w:szCs w:val="16"/>
                <w:lang w:val="es-ES_tradnl"/>
              </w:rPr>
              <w:fldChar w:fldCharType="separate"/>
            </w:r>
            <w:r w:rsidRPr="00572F37">
              <w:rPr>
                <w:rFonts w:ascii="Century Gothic" w:hAnsi="Century Gothic"/>
                <w:color w:val="000066"/>
                <w:sz w:val="16"/>
                <w:szCs w:val="16"/>
                <w:lang w:val="es-ES_tradnl"/>
              </w:rPr>
              <w:fldChar w:fldCharType="end"/>
            </w:r>
            <w:r w:rsidRPr="00572F37">
              <w:rPr>
                <w:rFonts w:ascii="Century Gothic" w:hAnsi="Century Gothic"/>
                <w:color w:val="000066"/>
                <w:sz w:val="16"/>
                <w:szCs w:val="16"/>
                <w:lang w:val="es-ES_tradnl"/>
              </w:rPr>
              <w:tab/>
              <w:t xml:space="preserve">NO </w:t>
            </w:r>
            <w:r w:rsidRPr="00572F37">
              <w:rPr>
                <w:rFonts w:ascii="Century Gothic" w:hAnsi="Century Gothic"/>
                <w:color w:val="000066"/>
                <w:sz w:val="16"/>
                <w:szCs w:val="16"/>
                <w:lang w:val="es-ES_tradnl"/>
              </w:rPr>
              <w:tab/>
            </w:r>
            <w:r w:rsidRPr="00572F37">
              <w:rPr>
                <w:rFonts w:ascii="Century Gothic" w:hAnsi="Century Gothic"/>
                <w:color w:val="000066"/>
                <w:sz w:val="16"/>
                <w:szCs w:val="16"/>
                <w:lang w:val="es-ES_tradnl"/>
              </w:rPr>
              <w:fldChar w:fldCharType="begin">
                <w:ffData>
                  <w:name w:val="Casilla7"/>
                  <w:enabled/>
                  <w:calcOnExit w:val="0"/>
                  <w:checkBox>
                    <w:sizeAuto/>
                    <w:default w:val="0"/>
                  </w:checkBox>
                </w:ffData>
              </w:fldChar>
            </w:r>
            <w:r w:rsidRPr="00572F37">
              <w:rPr>
                <w:rFonts w:ascii="Century Gothic" w:hAnsi="Century Gothic"/>
                <w:color w:val="000066"/>
                <w:sz w:val="16"/>
                <w:szCs w:val="16"/>
                <w:lang w:val="es-ES_tradnl"/>
              </w:rPr>
              <w:instrText xml:space="preserve"> FORMCHECKBOX </w:instrText>
            </w:r>
            <w:r w:rsidR="004410A0" w:rsidRPr="00572F37">
              <w:rPr>
                <w:rFonts w:ascii="Century Gothic" w:hAnsi="Century Gothic"/>
                <w:color w:val="000066"/>
                <w:sz w:val="16"/>
                <w:szCs w:val="16"/>
                <w:lang w:val="es-ES_tradnl"/>
              </w:rPr>
            </w:r>
            <w:r w:rsidR="004410A0" w:rsidRPr="00572F37">
              <w:rPr>
                <w:rFonts w:ascii="Century Gothic" w:hAnsi="Century Gothic"/>
                <w:color w:val="000066"/>
                <w:sz w:val="16"/>
                <w:szCs w:val="16"/>
                <w:lang w:val="es-ES_tradnl"/>
              </w:rPr>
              <w:fldChar w:fldCharType="separate"/>
            </w:r>
            <w:r w:rsidRPr="00572F37">
              <w:rPr>
                <w:rFonts w:ascii="Century Gothic" w:hAnsi="Century Gothic"/>
                <w:color w:val="000066"/>
                <w:sz w:val="16"/>
                <w:szCs w:val="16"/>
                <w:lang w:val="es-ES_tradnl"/>
              </w:rPr>
              <w:fldChar w:fldCharType="end"/>
            </w:r>
            <w:r w:rsidRPr="00572F37">
              <w:rPr>
                <w:rFonts w:ascii="Century Gothic" w:hAnsi="Century Gothic"/>
                <w:color w:val="000066"/>
                <w:sz w:val="16"/>
                <w:szCs w:val="16"/>
                <w:lang w:val="es-ES_tradnl"/>
              </w:rPr>
              <w:t>.</w:t>
            </w:r>
          </w:p>
        </w:tc>
        <w:tc>
          <w:tcPr>
            <w:tcW w:w="311" w:type="dxa"/>
            <w:tcBorders>
              <w:left w:val="single" w:sz="4" w:space="0" w:color="000080"/>
              <w:right w:val="single" w:sz="4" w:space="0" w:color="000080"/>
            </w:tcBorders>
          </w:tcPr>
          <w:p w14:paraId="37881164" w14:textId="77777777" w:rsidR="001420FD" w:rsidRDefault="001420FD" w:rsidP="00707E43">
            <w:pPr>
              <w:rPr>
                <w:rFonts w:ascii="Century Gothic" w:hAnsi="Century Gothic"/>
                <w:color w:val="000066"/>
                <w:sz w:val="16"/>
                <w:szCs w:val="16"/>
                <w:lang w:val="es-ES_tradnl"/>
              </w:rPr>
            </w:pPr>
          </w:p>
        </w:tc>
        <w:tc>
          <w:tcPr>
            <w:tcW w:w="3948" w:type="dxa"/>
            <w:vMerge/>
            <w:tcBorders>
              <w:left w:val="single" w:sz="4" w:space="0" w:color="000080"/>
              <w:bottom w:val="single" w:sz="4" w:space="0" w:color="000080"/>
              <w:right w:val="single" w:sz="4" w:space="0" w:color="000080"/>
            </w:tcBorders>
            <w:vAlign w:val="center"/>
          </w:tcPr>
          <w:p w14:paraId="7A1009FB" w14:textId="77777777" w:rsidR="001420FD" w:rsidRPr="00B734EC" w:rsidRDefault="001420FD" w:rsidP="007C0939">
            <w:pPr>
              <w:rPr>
                <w:rFonts w:ascii="Century Gothic" w:hAnsi="Century Gothic"/>
                <w:b/>
                <w:color w:val="000066"/>
                <w:sz w:val="16"/>
                <w:szCs w:val="16"/>
              </w:rPr>
            </w:pPr>
          </w:p>
        </w:tc>
      </w:tr>
    </w:tbl>
    <w:p w14:paraId="652E8A49" w14:textId="77777777" w:rsidR="00ED3542" w:rsidRPr="00B734EC" w:rsidRDefault="00ED3542" w:rsidP="00002A50">
      <w:pPr>
        <w:rPr>
          <w:rFonts w:ascii="Century Gothic" w:hAnsi="Century Gothic"/>
          <w:b/>
          <w:color w:val="000066"/>
          <w:sz w:val="16"/>
          <w:szCs w:val="16"/>
          <w:lang w:val="es-ES_tradnl"/>
        </w:rPr>
      </w:pPr>
    </w:p>
    <w:tbl>
      <w:tblPr>
        <w:tblW w:w="9809" w:type="dxa"/>
        <w:tblInd w:w="392" w:type="dxa"/>
        <w:tblLook w:val="01E0" w:firstRow="1" w:lastRow="1" w:firstColumn="1" w:lastColumn="1" w:noHBand="0" w:noVBand="0"/>
      </w:tblPr>
      <w:tblGrid>
        <w:gridCol w:w="5550"/>
        <w:gridCol w:w="311"/>
        <w:gridCol w:w="3948"/>
      </w:tblGrid>
      <w:tr w:rsidR="001420FD" w:rsidRPr="00B734EC" w14:paraId="4C295B76" w14:textId="77777777" w:rsidTr="005F31EB">
        <w:trPr>
          <w:trHeight w:val="652"/>
        </w:trPr>
        <w:tc>
          <w:tcPr>
            <w:tcW w:w="5550" w:type="dxa"/>
            <w:tcBorders>
              <w:top w:val="single" w:sz="4" w:space="0" w:color="000080"/>
              <w:left w:val="single" w:sz="4" w:space="0" w:color="000080"/>
              <w:bottom w:val="single" w:sz="4" w:space="0" w:color="000080"/>
              <w:right w:val="single" w:sz="4" w:space="0" w:color="000080"/>
            </w:tcBorders>
            <w:vAlign w:val="center"/>
          </w:tcPr>
          <w:p w14:paraId="3DB5D4CF" w14:textId="77777777" w:rsidR="001420FD" w:rsidRDefault="001420FD" w:rsidP="007C0939">
            <w:pPr>
              <w:rPr>
                <w:rFonts w:ascii="Century Gothic" w:hAnsi="Century Gothic"/>
                <w:color w:val="000066"/>
                <w:sz w:val="16"/>
                <w:szCs w:val="16"/>
                <w:lang w:val="es-ES_tradnl"/>
              </w:rPr>
            </w:pPr>
            <w:r w:rsidRPr="00B734EC">
              <w:rPr>
                <w:rFonts w:ascii="Century Gothic" w:hAnsi="Century Gothic"/>
                <w:b/>
                <w:color w:val="000066"/>
                <w:sz w:val="16"/>
                <w:szCs w:val="16"/>
                <w:lang w:val="es-ES_tradnl"/>
              </w:rPr>
              <w:t xml:space="preserve">Plazo de utilización: </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p w14:paraId="03B1EE5B" w14:textId="77777777" w:rsidR="001420FD" w:rsidRDefault="001420FD" w:rsidP="007C0939">
            <w:pPr>
              <w:rPr>
                <w:rFonts w:ascii="Century Gothic" w:hAnsi="Century Gothic"/>
                <w:color w:val="000066"/>
                <w:sz w:val="16"/>
                <w:szCs w:val="16"/>
                <w:lang w:val="es-ES_tradnl"/>
              </w:rPr>
            </w:pPr>
          </w:p>
          <w:p w14:paraId="457BF8F2" w14:textId="62AED8D3" w:rsidR="001420FD" w:rsidRPr="00B734EC" w:rsidRDefault="001420FD" w:rsidP="00557BEB">
            <w:pPr>
              <w:rPr>
                <w:rFonts w:ascii="Century Gothic" w:hAnsi="Century Gothic"/>
                <w:color w:val="000066"/>
                <w:sz w:val="16"/>
                <w:szCs w:val="16"/>
                <w:lang w:val="es-ES_tradnl"/>
              </w:rPr>
            </w:pPr>
          </w:p>
        </w:tc>
        <w:tc>
          <w:tcPr>
            <w:tcW w:w="311" w:type="dxa"/>
            <w:tcBorders>
              <w:left w:val="single" w:sz="4" w:space="0" w:color="000080"/>
              <w:right w:val="single" w:sz="4" w:space="0" w:color="000080"/>
            </w:tcBorders>
          </w:tcPr>
          <w:p w14:paraId="400A415E" w14:textId="77777777" w:rsidR="001420FD" w:rsidRPr="00B734EC" w:rsidRDefault="001420FD" w:rsidP="004C506E">
            <w:pPr>
              <w:rPr>
                <w:rFonts w:ascii="Century Gothic" w:hAnsi="Century Gothic"/>
                <w:color w:val="000066"/>
                <w:sz w:val="16"/>
                <w:szCs w:val="16"/>
                <w:lang w:val="es-ES_tradnl"/>
              </w:rPr>
            </w:pPr>
          </w:p>
        </w:tc>
        <w:tc>
          <w:tcPr>
            <w:tcW w:w="3948" w:type="dxa"/>
            <w:vMerge w:val="restart"/>
            <w:tcBorders>
              <w:top w:val="single" w:sz="4" w:space="0" w:color="000080"/>
              <w:left w:val="single" w:sz="4" w:space="0" w:color="000080"/>
              <w:right w:val="single" w:sz="4" w:space="0" w:color="000080"/>
            </w:tcBorders>
            <w:vAlign w:val="center"/>
          </w:tcPr>
          <w:p w14:paraId="647A8ABD" w14:textId="77777777" w:rsidR="001420FD" w:rsidRPr="00B734EC" w:rsidRDefault="001420FD" w:rsidP="007D695D">
            <w:pPr>
              <w:rPr>
                <w:rFonts w:ascii="Century Gothic" w:hAnsi="Century Gothic"/>
                <w:color w:val="000066"/>
                <w:sz w:val="16"/>
                <w:szCs w:val="16"/>
                <w:lang w:val="es-ES_tradnl"/>
              </w:rPr>
            </w:pPr>
            <w:r w:rsidRPr="00B734EC">
              <w:rPr>
                <w:rFonts w:ascii="Century Gothic" w:hAnsi="Century Gothic"/>
                <w:b/>
                <w:color w:val="000066"/>
                <w:sz w:val="16"/>
                <w:szCs w:val="16"/>
                <w:lang w:val="es-ES_tradnl"/>
              </w:rPr>
              <w:t>Condiciones de utilización (</w:t>
            </w:r>
            <w:r w:rsidRPr="00B734EC">
              <w:rPr>
                <w:rFonts w:ascii="Century Gothic" w:hAnsi="Century Gothic"/>
                <w:color w:val="000066"/>
                <w:sz w:val="16"/>
                <w:szCs w:val="16"/>
                <w:lang w:val="es-ES_tradnl"/>
              </w:rPr>
              <w:t>Ej. Una o varias disposiciones, etc.)</w:t>
            </w:r>
            <w:r w:rsidRPr="00B734EC">
              <w:rPr>
                <w:rFonts w:ascii="Century Gothic" w:hAnsi="Century Gothic"/>
                <w:b/>
                <w:color w:val="000066"/>
                <w:sz w:val="16"/>
                <w:szCs w:val="16"/>
                <w:lang w:val="es-ES_tradnl"/>
              </w:rPr>
              <w:t>:</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1420FD" w:rsidRPr="00B734EC" w14:paraId="08749EEB" w14:textId="77777777" w:rsidTr="005F31EB">
        <w:trPr>
          <w:trHeight w:val="652"/>
        </w:trPr>
        <w:tc>
          <w:tcPr>
            <w:tcW w:w="5550" w:type="dxa"/>
            <w:tcBorders>
              <w:top w:val="single" w:sz="4" w:space="0" w:color="000080"/>
              <w:left w:val="single" w:sz="4" w:space="0" w:color="000080"/>
              <w:bottom w:val="single" w:sz="4" w:space="0" w:color="000080"/>
              <w:right w:val="single" w:sz="4" w:space="0" w:color="000080"/>
            </w:tcBorders>
            <w:vAlign w:val="center"/>
          </w:tcPr>
          <w:p w14:paraId="6F67C9B6" w14:textId="78B16610" w:rsidR="001420FD" w:rsidRPr="00B734EC" w:rsidRDefault="001420FD" w:rsidP="007C0939">
            <w:pPr>
              <w:rPr>
                <w:rFonts w:ascii="Century Gothic" w:hAnsi="Century Gothic"/>
                <w:b/>
                <w:color w:val="000066"/>
                <w:sz w:val="16"/>
                <w:szCs w:val="16"/>
                <w:lang w:val="es-ES_tradnl"/>
              </w:rPr>
            </w:pPr>
            <w:r w:rsidRPr="00572F37">
              <w:rPr>
                <w:rFonts w:ascii="Century Gothic" w:hAnsi="Century Gothic"/>
                <w:b/>
                <w:color w:val="000066"/>
                <w:sz w:val="16"/>
                <w:szCs w:val="16"/>
                <w:lang w:val="es-ES_tradnl"/>
              </w:rPr>
              <w:t>Periodo de carencia (meses)</w:t>
            </w:r>
            <w:r w:rsidRPr="00A82B9B">
              <w:rPr>
                <w:rFonts w:ascii="Century Gothic" w:hAnsi="Century Gothic"/>
                <w:color w:val="FF0000"/>
                <w:sz w:val="16"/>
                <w:szCs w:val="16"/>
                <w:lang w:val="es-ES_tradnl"/>
              </w:rPr>
              <w:t xml:space="preserve"> </w:t>
            </w:r>
            <w:r w:rsidRPr="00572F37">
              <w:rPr>
                <w:rFonts w:ascii="Century Gothic" w:hAnsi="Century Gothic"/>
                <w:color w:val="000066"/>
                <w:sz w:val="16"/>
                <w:szCs w:val="16"/>
                <w:lang w:val="es-ES_tradnl"/>
              </w:rPr>
              <w:t>(i.e. plazo hasta la primera amortización):</w:t>
            </w:r>
            <w:r w:rsidRPr="00A82B9B">
              <w:rPr>
                <w:rFonts w:ascii="Century Gothic" w:hAnsi="Century Gothic"/>
                <w:color w:val="FF0000"/>
                <w:sz w:val="16"/>
                <w:szCs w:val="16"/>
                <w:lang w:val="es-ES_tradnl"/>
              </w:rPr>
              <w:t xml:space="preserve"> </w:t>
            </w:r>
            <w:r w:rsidRPr="00A82B9B">
              <w:rPr>
                <w:rFonts w:ascii="Century Gothic" w:hAnsi="Century Gothic"/>
                <w:color w:val="FF0000"/>
                <w:sz w:val="16"/>
                <w:szCs w:val="16"/>
                <w:lang w:val="es-ES_tradnl"/>
              </w:rPr>
              <w:fldChar w:fldCharType="begin">
                <w:ffData>
                  <w:name w:val="Texto237"/>
                  <w:enabled/>
                  <w:calcOnExit w:val="0"/>
                  <w:textInput/>
                </w:ffData>
              </w:fldChar>
            </w:r>
            <w:r w:rsidRPr="00A82B9B">
              <w:rPr>
                <w:rFonts w:ascii="Century Gothic" w:hAnsi="Century Gothic"/>
                <w:color w:val="FF0000"/>
                <w:sz w:val="16"/>
                <w:szCs w:val="16"/>
                <w:lang w:val="es-ES_tradnl"/>
              </w:rPr>
              <w:instrText xml:space="preserve"> FORMTEXT </w:instrText>
            </w:r>
            <w:r w:rsidRPr="00A82B9B">
              <w:rPr>
                <w:rFonts w:ascii="Century Gothic" w:hAnsi="Century Gothic"/>
                <w:color w:val="FF0000"/>
                <w:sz w:val="16"/>
                <w:szCs w:val="16"/>
                <w:lang w:val="es-ES_tradnl"/>
              </w:rPr>
            </w:r>
            <w:r w:rsidRPr="00A82B9B">
              <w:rPr>
                <w:rFonts w:ascii="Century Gothic" w:hAnsi="Century Gothic"/>
                <w:color w:val="FF0000"/>
                <w:sz w:val="16"/>
                <w:szCs w:val="16"/>
                <w:lang w:val="es-ES_tradnl"/>
              </w:rPr>
              <w:fldChar w:fldCharType="separate"/>
            </w:r>
            <w:r w:rsidRPr="00A82B9B">
              <w:rPr>
                <w:rFonts w:ascii="Century Gothic" w:hAnsi="Century Gothic"/>
                <w:color w:val="FF0000"/>
                <w:sz w:val="16"/>
                <w:szCs w:val="16"/>
                <w:lang w:val="es-ES_tradnl"/>
              </w:rPr>
              <w:t> </w:t>
            </w:r>
            <w:r w:rsidRPr="00A82B9B">
              <w:rPr>
                <w:rFonts w:ascii="Century Gothic" w:hAnsi="Century Gothic"/>
                <w:color w:val="FF0000"/>
                <w:sz w:val="16"/>
                <w:szCs w:val="16"/>
                <w:lang w:val="es-ES_tradnl"/>
              </w:rPr>
              <w:t> </w:t>
            </w:r>
            <w:r w:rsidRPr="00A82B9B">
              <w:rPr>
                <w:rFonts w:ascii="Century Gothic" w:hAnsi="Century Gothic"/>
                <w:color w:val="FF0000"/>
                <w:sz w:val="16"/>
                <w:szCs w:val="16"/>
                <w:lang w:val="es-ES_tradnl"/>
              </w:rPr>
              <w:t> </w:t>
            </w:r>
            <w:r w:rsidRPr="00A82B9B">
              <w:rPr>
                <w:rFonts w:ascii="Century Gothic" w:hAnsi="Century Gothic"/>
                <w:color w:val="FF0000"/>
                <w:sz w:val="16"/>
                <w:szCs w:val="16"/>
                <w:lang w:val="es-ES_tradnl"/>
              </w:rPr>
              <w:t> </w:t>
            </w:r>
            <w:r w:rsidRPr="00A82B9B">
              <w:rPr>
                <w:rFonts w:ascii="Century Gothic" w:hAnsi="Century Gothic"/>
                <w:color w:val="FF0000"/>
                <w:sz w:val="16"/>
                <w:szCs w:val="16"/>
                <w:lang w:val="es-ES_tradnl"/>
              </w:rPr>
              <w:t> </w:t>
            </w:r>
            <w:r w:rsidRPr="00A82B9B">
              <w:rPr>
                <w:rFonts w:ascii="Century Gothic" w:hAnsi="Century Gothic"/>
                <w:color w:val="FF0000"/>
                <w:sz w:val="16"/>
                <w:szCs w:val="16"/>
                <w:lang w:val="es-ES_tradnl"/>
              </w:rPr>
              <w:fldChar w:fldCharType="end"/>
            </w:r>
          </w:p>
        </w:tc>
        <w:tc>
          <w:tcPr>
            <w:tcW w:w="311" w:type="dxa"/>
            <w:tcBorders>
              <w:left w:val="single" w:sz="4" w:space="0" w:color="000080"/>
              <w:right w:val="single" w:sz="4" w:space="0" w:color="000080"/>
            </w:tcBorders>
          </w:tcPr>
          <w:p w14:paraId="7BB23A62" w14:textId="77777777" w:rsidR="001420FD" w:rsidRPr="00B734EC" w:rsidRDefault="001420FD" w:rsidP="004C506E">
            <w:pPr>
              <w:rPr>
                <w:rFonts w:ascii="Century Gothic" w:hAnsi="Century Gothic"/>
                <w:color w:val="000066"/>
                <w:sz w:val="16"/>
                <w:szCs w:val="16"/>
                <w:lang w:val="es-ES_tradnl"/>
              </w:rPr>
            </w:pPr>
          </w:p>
        </w:tc>
        <w:tc>
          <w:tcPr>
            <w:tcW w:w="3948" w:type="dxa"/>
            <w:vMerge/>
            <w:tcBorders>
              <w:left w:val="single" w:sz="4" w:space="0" w:color="000080"/>
              <w:bottom w:val="single" w:sz="4" w:space="0" w:color="000080"/>
              <w:right w:val="single" w:sz="4" w:space="0" w:color="000080"/>
            </w:tcBorders>
            <w:vAlign w:val="center"/>
          </w:tcPr>
          <w:p w14:paraId="7F76B7C3" w14:textId="77777777" w:rsidR="001420FD" w:rsidRPr="00B734EC" w:rsidRDefault="001420FD" w:rsidP="007D695D">
            <w:pPr>
              <w:rPr>
                <w:rFonts w:ascii="Century Gothic" w:hAnsi="Century Gothic"/>
                <w:b/>
                <w:color w:val="000066"/>
                <w:sz w:val="16"/>
                <w:szCs w:val="16"/>
                <w:lang w:val="es-ES_tradnl"/>
              </w:rPr>
            </w:pPr>
          </w:p>
        </w:tc>
      </w:tr>
    </w:tbl>
    <w:p w14:paraId="69A69FCC" w14:textId="77777777" w:rsidR="004C506E" w:rsidRPr="00B734EC" w:rsidRDefault="004C506E" w:rsidP="004C506E">
      <w:pPr>
        <w:rPr>
          <w:rFonts w:ascii="Century Gothic" w:hAnsi="Century Gothic"/>
          <w:b/>
          <w:color w:val="000066"/>
          <w:sz w:val="16"/>
          <w:szCs w:val="16"/>
          <w:lang w:val="es-ES_tradnl"/>
        </w:rPr>
      </w:pPr>
    </w:p>
    <w:tbl>
      <w:tblPr>
        <w:tblW w:w="9809" w:type="dxa"/>
        <w:tblInd w:w="392" w:type="dxa"/>
        <w:tblLayout w:type="fixed"/>
        <w:tblLook w:val="01E0" w:firstRow="1" w:lastRow="1" w:firstColumn="1" w:lastColumn="1" w:noHBand="0" w:noVBand="0"/>
      </w:tblPr>
      <w:tblGrid>
        <w:gridCol w:w="5557"/>
        <w:gridCol w:w="283"/>
        <w:gridCol w:w="3969"/>
      </w:tblGrid>
      <w:tr w:rsidR="00E7460C" w:rsidRPr="00B734EC" w14:paraId="5227D98C" w14:textId="77777777" w:rsidTr="00E957BA">
        <w:trPr>
          <w:trHeight w:val="568"/>
        </w:trPr>
        <w:tc>
          <w:tcPr>
            <w:tcW w:w="5557" w:type="dxa"/>
            <w:tcBorders>
              <w:top w:val="single" w:sz="4" w:space="0" w:color="000080"/>
              <w:left w:val="single" w:sz="4" w:space="0" w:color="000080"/>
              <w:bottom w:val="single" w:sz="4" w:space="0" w:color="auto"/>
              <w:right w:val="single" w:sz="4" w:space="0" w:color="000080"/>
            </w:tcBorders>
            <w:vAlign w:val="center"/>
          </w:tcPr>
          <w:p w14:paraId="384D3E76" w14:textId="77777777" w:rsidR="004968F4" w:rsidRPr="00B734EC" w:rsidRDefault="002D35C2" w:rsidP="007C0939">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Condiciones de amortización</w:t>
            </w:r>
          </w:p>
          <w:p w14:paraId="0661F72F" w14:textId="1A184347" w:rsidR="00E7460C" w:rsidRPr="00B734EC" w:rsidRDefault="00D96F7B" w:rsidP="00666C7A">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(Ej.: </w:t>
            </w:r>
            <w:r w:rsidR="00666C7A" w:rsidRPr="00572F37">
              <w:rPr>
                <w:rFonts w:ascii="Century Gothic" w:hAnsi="Century Gothic"/>
                <w:color w:val="000066"/>
                <w:sz w:val="16"/>
                <w:szCs w:val="16"/>
                <w:lang w:val="es-ES_tradnl"/>
              </w:rPr>
              <w:t>Pago</w:t>
            </w:r>
            <w:r w:rsidR="00666C7A">
              <w:rPr>
                <w:rFonts w:ascii="Century Gothic" w:hAnsi="Century Gothic"/>
                <w:color w:val="000066"/>
                <w:sz w:val="16"/>
                <w:szCs w:val="16"/>
                <w:lang w:val="es-ES_tradnl"/>
              </w:rPr>
              <w:t xml:space="preserve"> </w:t>
            </w:r>
            <w:r w:rsidR="00B90984" w:rsidRPr="00B734EC">
              <w:rPr>
                <w:rFonts w:ascii="Century Gothic" w:hAnsi="Century Gothic"/>
                <w:i/>
                <w:color w:val="000066"/>
                <w:sz w:val="16"/>
                <w:szCs w:val="16"/>
                <w:lang w:val="es-ES_tradnl"/>
              </w:rPr>
              <w:t>“</w:t>
            </w:r>
            <w:proofErr w:type="spellStart"/>
            <w:r w:rsidR="00B90984" w:rsidRPr="00B734EC">
              <w:rPr>
                <w:rFonts w:ascii="Century Gothic" w:hAnsi="Century Gothic"/>
                <w:i/>
                <w:color w:val="000066"/>
                <w:sz w:val="16"/>
                <w:szCs w:val="16"/>
                <w:lang w:val="es-ES_tradnl"/>
              </w:rPr>
              <w:t>Bullet</w:t>
            </w:r>
            <w:proofErr w:type="spellEnd"/>
            <w:r w:rsidR="00B90984" w:rsidRPr="00B734EC">
              <w:rPr>
                <w:rFonts w:ascii="Century Gothic" w:hAnsi="Century Gothic"/>
                <w:i/>
                <w:color w:val="000066"/>
                <w:sz w:val="16"/>
                <w:szCs w:val="16"/>
                <w:lang w:val="es-ES_tradnl"/>
              </w:rPr>
              <w:t>”</w:t>
            </w:r>
            <w:r w:rsidRPr="00B734EC">
              <w:rPr>
                <w:rFonts w:ascii="Century Gothic" w:hAnsi="Century Gothic"/>
                <w:color w:val="000066"/>
                <w:sz w:val="16"/>
                <w:szCs w:val="16"/>
                <w:lang w:val="es-ES_tradnl"/>
              </w:rPr>
              <w:t xml:space="preserve">, </w:t>
            </w:r>
            <w:r w:rsidR="006E05C7">
              <w:rPr>
                <w:rFonts w:ascii="Century Gothic" w:hAnsi="Century Gothic"/>
                <w:color w:val="000066"/>
                <w:sz w:val="16"/>
                <w:szCs w:val="16"/>
                <w:lang w:val="es-ES_tradnl"/>
              </w:rPr>
              <w:t xml:space="preserve">al vencimiento del </w:t>
            </w:r>
            <w:r w:rsidR="00666C7A" w:rsidRPr="00572F37">
              <w:rPr>
                <w:rFonts w:ascii="Century Gothic" w:hAnsi="Century Gothic"/>
                <w:color w:val="000066"/>
                <w:sz w:val="16"/>
                <w:szCs w:val="16"/>
                <w:lang w:val="es-ES_tradnl"/>
              </w:rPr>
              <w:t>calendario</w:t>
            </w:r>
            <w:r w:rsidR="00666C7A">
              <w:rPr>
                <w:rFonts w:ascii="Century Gothic" w:hAnsi="Century Gothic"/>
                <w:color w:val="000066"/>
                <w:sz w:val="16"/>
                <w:szCs w:val="16"/>
                <w:lang w:val="es-ES_tradnl"/>
              </w:rPr>
              <w:t xml:space="preserve"> de amortización</w:t>
            </w:r>
            <w:r w:rsidR="00944DB2"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t>a los x días de cada disposición, etc.)</w:t>
            </w:r>
            <w:r w:rsidR="007C0939" w:rsidRPr="00B734EC">
              <w:rPr>
                <w:rFonts w:ascii="Century Gothic" w:hAnsi="Century Gothic"/>
                <w:color w:val="000066"/>
                <w:sz w:val="16"/>
                <w:szCs w:val="16"/>
                <w:lang w:val="es-ES_tradnl"/>
              </w:rPr>
              <w:t xml:space="preserve"> </w:t>
            </w:r>
            <w:r w:rsidR="007C0939" w:rsidRPr="00B734EC">
              <w:rPr>
                <w:rFonts w:ascii="Century Gothic" w:hAnsi="Century Gothic"/>
                <w:color w:val="000066"/>
                <w:sz w:val="16"/>
                <w:szCs w:val="16"/>
                <w:lang w:val="es-ES_tradnl"/>
              </w:rPr>
              <w:fldChar w:fldCharType="begin">
                <w:ffData>
                  <w:name w:val="Texto237"/>
                  <w:enabled/>
                  <w:calcOnExit w:val="0"/>
                  <w:textInput/>
                </w:ffData>
              </w:fldChar>
            </w:r>
            <w:r w:rsidR="007C0939" w:rsidRPr="00B734EC">
              <w:rPr>
                <w:rFonts w:ascii="Century Gothic" w:hAnsi="Century Gothic"/>
                <w:color w:val="000066"/>
                <w:sz w:val="16"/>
                <w:szCs w:val="16"/>
                <w:lang w:val="es-ES_tradnl"/>
              </w:rPr>
              <w:instrText xml:space="preserve"> FORMTEXT </w:instrText>
            </w:r>
            <w:r w:rsidR="007C0939" w:rsidRPr="00B734EC">
              <w:rPr>
                <w:rFonts w:ascii="Century Gothic" w:hAnsi="Century Gothic"/>
                <w:color w:val="000066"/>
                <w:sz w:val="16"/>
                <w:szCs w:val="16"/>
                <w:lang w:val="es-ES_tradnl"/>
              </w:rPr>
            </w:r>
            <w:r w:rsidR="007C0939" w:rsidRPr="00B734EC">
              <w:rPr>
                <w:rFonts w:ascii="Century Gothic" w:hAnsi="Century Gothic"/>
                <w:color w:val="000066"/>
                <w:sz w:val="16"/>
                <w:szCs w:val="16"/>
                <w:lang w:val="es-ES_tradnl"/>
              </w:rPr>
              <w:fldChar w:fldCharType="separate"/>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fldChar w:fldCharType="end"/>
            </w:r>
          </w:p>
        </w:tc>
        <w:tc>
          <w:tcPr>
            <w:tcW w:w="283" w:type="dxa"/>
            <w:tcBorders>
              <w:left w:val="single" w:sz="4" w:space="0" w:color="000080"/>
              <w:right w:val="single" w:sz="4" w:space="0" w:color="000080"/>
            </w:tcBorders>
          </w:tcPr>
          <w:p w14:paraId="77547008" w14:textId="77777777" w:rsidR="00E7460C" w:rsidRPr="00B734EC" w:rsidRDefault="00E7460C" w:rsidP="00DF6E6B">
            <w:pPr>
              <w:rPr>
                <w:rFonts w:ascii="Century Gothic" w:hAnsi="Century Gothic"/>
                <w:color w:val="000066"/>
                <w:sz w:val="16"/>
                <w:szCs w:val="16"/>
              </w:rPr>
            </w:pPr>
          </w:p>
        </w:tc>
        <w:tc>
          <w:tcPr>
            <w:tcW w:w="3969" w:type="dxa"/>
            <w:tcBorders>
              <w:top w:val="single" w:sz="4" w:space="0" w:color="000080"/>
              <w:left w:val="single" w:sz="4" w:space="0" w:color="000080"/>
              <w:bottom w:val="single" w:sz="4" w:space="0" w:color="000080"/>
              <w:right w:val="single" w:sz="4" w:space="0" w:color="000080"/>
            </w:tcBorders>
            <w:vAlign w:val="center"/>
          </w:tcPr>
          <w:p w14:paraId="7D5AD851" w14:textId="2DD9EA8B" w:rsidR="002D35C2" w:rsidRPr="00B734EC" w:rsidRDefault="00D96F7B" w:rsidP="00D96F7B">
            <w:pPr>
              <w:rPr>
                <w:rFonts w:ascii="Century Gothic" w:hAnsi="Century Gothic"/>
                <w:b/>
                <w:color w:val="000066"/>
                <w:sz w:val="16"/>
                <w:szCs w:val="16"/>
              </w:rPr>
            </w:pPr>
            <w:r w:rsidRPr="00B734EC">
              <w:rPr>
                <w:rFonts w:ascii="Century Gothic" w:hAnsi="Century Gothic"/>
                <w:b/>
                <w:color w:val="000066"/>
                <w:sz w:val="16"/>
                <w:szCs w:val="16"/>
              </w:rPr>
              <w:t xml:space="preserve">Duración del </w:t>
            </w:r>
            <w:r w:rsidR="00423DE3" w:rsidRPr="00B734EC">
              <w:rPr>
                <w:rFonts w:ascii="Century Gothic" w:hAnsi="Century Gothic"/>
                <w:b/>
                <w:color w:val="000066"/>
                <w:sz w:val="16"/>
                <w:szCs w:val="16"/>
              </w:rPr>
              <w:t>seguro</w:t>
            </w:r>
            <w:r w:rsidR="002D35C2" w:rsidRPr="00B734EC">
              <w:rPr>
                <w:rFonts w:ascii="Century Gothic" w:hAnsi="Century Gothic"/>
                <w:b/>
                <w:color w:val="000066"/>
                <w:sz w:val="16"/>
                <w:szCs w:val="16"/>
              </w:rPr>
              <w:t>– Máximo</w:t>
            </w:r>
            <w:r w:rsidR="00DA6659">
              <w:rPr>
                <w:rFonts w:ascii="Century Gothic" w:hAnsi="Century Gothic"/>
                <w:b/>
                <w:color w:val="000066"/>
                <w:sz w:val="16"/>
                <w:szCs w:val="16"/>
              </w:rPr>
              <w:t xml:space="preserve"> </w:t>
            </w:r>
            <w:r w:rsidR="00557BEB" w:rsidRPr="00572F37">
              <w:rPr>
                <w:rFonts w:ascii="Century Gothic" w:hAnsi="Century Gothic"/>
                <w:b/>
                <w:color w:val="000066"/>
                <w:sz w:val="16"/>
                <w:szCs w:val="16"/>
              </w:rPr>
              <w:t>8</w:t>
            </w:r>
            <w:r w:rsidR="002D35C2" w:rsidRPr="00572F37">
              <w:rPr>
                <w:rFonts w:ascii="Century Gothic" w:hAnsi="Century Gothic"/>
                <w:b/>
                <w:color w:val="000066"/>
                <w:sz w:val="16"/>
                <w:szCs w:val="16"/>
              </w:rPr>
              <w:t xml:space="preserve"> </w:t>
            </w:r>
            <w:r w:rsidR="002D35C2" w:rsidRPr="00B734EC">
              <w:rPr>
                <w:rFonts w:ascii="Century Gothic" w:hAnsi="Century Gothic"/>
                <w:b/>
                <w:color w:val="000066"/>
                <w:sz w:val="16"/>
                <w:szCs w:val="16"/>
              </w:rPr>
              <w:t>años</w:t>
            </w:r>
          </w:p>
          <w:p w14:paraId="21298D8B" w14:textId="7141AA17" w:rsidR="00E7460C" w:rsidRPr="00B734EC" w:rsidRDefault="00D96F7B" w:rsidP="00666C7A">
            <w:pPr>
              <w:jc w:val="both"/>
              <w:rPr>
                <w:rFonts w:ascii="Century Gothic" w:hAnsi="Century Gothic"/>
                <w:color w:val="000066"/>
                <w:sz w:val="16"/>
                <w:szCs w:val="16"/>
                <w:highlight w:val="yellow"/>
              </w:rPr>
            </w:pPr>
            <w:r w:rsidRPr="00B734EC">
              <w:rPr>
                <w:rFonts w:ascii="Century Gothic" w:hAnsi="Century Gothic"/>
                <w:color w:val="000066"/>
                <w:sz w:val="16"/>
                <w:szCs w:val="16"/>
              </w:rPr>
              <w:t>(</w:t>
            </w:r>
            <w:r w:rsidR="00423DE3" w:rsidRPr="00B734EC">
              <w:rPr>
                <w:rFonts w:ascii="Century Gothic" w:hAnsi="Century Gothic"/>
                <w:color w:val="000066"/>
                <w:sz w:val="16"/>
                <w:szCs w:val="16"/>
              </w:rPr>
              <w:t xml:space="preserve">Desde la fecha de </w:t>
            </w:r>
            <w:r w:rsidR="00666C7A" w:rsidRPr="00572F37">
              <w:rPr>
                <w:rFonts w:ascii="Century Gothic" w:hAnsi="Century Gothic"/>
                <w:color w:val="000066"/>
                <w:sz w:val="16"/>
                <w:szCs w:val="16"/>
              </w:rPr>
              <w:t xml:space="preserve">entrada en vigor </w:t>
            </w:r>
            <w:r w:rsidR="00423DE3" w:rsidRPr="00B734EC">
              <w:rPr>
                <w:rFonts w:ascii="Century Gothic" w:hAnsi="Century Gothic"/>
                <w:color w:val="000066"/>
                <w:sz w:val="16"/>
                <w:szCs w:val="16"/>
              </w:rPr>
              <w:t>del crédito</w:t>
            </w:r>
            <w:r w:rsidR="00DA6659">
              <w:rPr>
                <w:rFonts w:ascii="Century Gothic" w:hAnsi="Century Gothic"/>
                <w:color w:val="000066"/>
                <w:sz w:val="16"/>
                <w:szCs w:val="16"/>
              </w:rPr>
              <w:t xml:space="preserve"> </w:t>
            </w:r>
            <w:r w:rsidR="00423DE3" w:rsidRPr="00B734EC">
              <w:rPr>
                <w:rFonts w:ascii="Century Gothic" w:hAnsi="Century Gothic"/>
                <w:color w:val="000066"/>
                <w:sz w:val="16"/>
                <w:szCs w:val="16"/>
              </w:rPr>
              <w:t xml:space="preserve">hasta la </w:t>
            </w:r>
            <w:r w:rsidR="00556D7A" w:rsidRPr="00B734EC">
              <w:rPr>
                <w:rFonts w:ascii="Century Gothic" w:hAnsi="Century Gothic"/>
                <w:color w:val="000066"/>
                <w:sz w:val="16"/>
                <w:szCs w:val="16"/>
              </w:rPr>
              <w:t xml:space="preserve">fecha de </w:t>
            </w:r>
            <w:r w:rsidR="00666C7A" w:rsidRPr="00572F37">
              <w:rPr>
                <w:rFonts w:ascii="Century Gothic" w:hAnsi="Century Gothic"/>
                <w:color w:val="000066"/>
                <w:sz w:val="16"/>
                <w:szCs w:val="16"/>
              </w:rPr>
              <w:t xml:space="preserve">vencimiento final </w:t>
            </w:r>
            <w:r w:rsidR="00556D7A" w:rsidRPr="00572F37">
              <w:rPr>
                <w:rFonts w:ascii="Century Gothic" w:hAnsi="Century Gothic"/>
                <w:color w:val="000066"/>
                <w:sz w:val="16"/>
                <w:szCs w:val="16"/>
              </w:rPr>
              <w:t xml:space="preserve">del </w:t>
            </w:r>
            <w:r w:rsidR="00666C7A" w:rsidRPr="00572F37">
              <w:rPr>
                <w:rFonts w:ascii="Century Gothic" w:hAnsi="Century Gothic"/>
                <w:color w:val="000066"/>
                <w:sz w:val="16"/>
                <w:szCs w:val="16"/>
              </w:rPr>
              <w:t>mismo</w:t>
            </w:r>
            <w:r w:rsidR="0020637B">
              <w:rPr>
                <w:rStyle w:val="Refdenotaalpie"/>
                <w:rFonts w:ascii="Century Gothic" w:hAnsi="Century Gothic"/>
                <w:color w:val="000066"/>
                <w:sz w:val="16"/>
                <w:szCs w:val="16"/>
              </w:rPr>
              <w:footnoteReference w:id="4"/>
            </w:r>
            <w:r w:rsidRPr="00B734EC">
              <w:rPr>
                <w:rFonts w:ascii="Century Gothic" w:hAnsi="Century Gothic"/>
                <w:color w:val="000066"/>
                <w:sz w:val="16"/>
                <w:szCs w:val="16"/>
              </w:rPr>
              <w:t xml:space="preserve">): </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5DD1B7B5" w14:textId="77777777" w:rsidR="00F364EB" w:rsidRDefault="00F364EB">
      <w:pPr>
        <w:rPr>
          <w:rFonts w:ascii="Century Gothic" w:hAnsi="Century Gothic"/>
          <w:b/>
          <w:color w:val="000066"/>
          <w:sz w:val="16"/>
          <w:szCs w:val="16"/>
          <w:lang w:val="es-ES_tradnl"/>
        </w:rPr>
      </w:pPr>
    </w:p>
    <w:p w14:paraId="6B4AF42E" w14:textId="77777777" w:rsidR="00573AA8" w:rsidRPr="00B734EC" w:rsidRDefault="00573AA8">
      <w:pPr>
        <w:rPr>
          <w:rFonts w:ascii="Century Gothic" w:hAnsi="Century Gothic"/>
          <w:b/>
          <w:color w:val="000066"/>
          <w:sz w:val="16"/>
          <w:szCs w:val="16"/>
          <w:lang w:val="es-ES_tradnl"/>
        </w:rPr>
      </w:pPr>
    </w:p>
    <w:tbl>
      <w:tblPr>
        <w:tblW w:w="13840" w:type="dxa"/>
        <w:tblInd w:w="315" w:type="dxa"/>
        <w:tblLayout w:type="fixed"/>
        <w:tblLook w:val="01E0" w:firstRow="1" w:lastRow="1" w:firstColumn="1" w:lastColumn="1" w:noHBand="0" w:noVBand="0"/>
      </w:tblPr>
      <w:tblGrid>
        <w:gridCol w:w="77"/>
        <w:gridCol w:w="29"/>
        <w:gridCol w:w="9765"/>
        <w:gridCol w:w="13"/>
        <w:gridCol w:w="3956"/>
      </w:tblGrid>
      <w:tr w:rsidR="00B734EC" w:rsidRPr="00B734EC" w14:paraId="51EC8C8D" w14:textId="77777777" w:rsidTr="00B734EC">
        <w:trPr>
          <w:gridBefore w:val="1"/>
          <w:wBefore w:w="77" w:type="dxa"/>
          <w:trHeight w:val="773"/>
        </w:trPr>
        <w:tc>
          <w:tcPr>
            <w:tcW w:w="9794" w:type="dxa"/>
            <w:gridSpan w:val="2"/>
            <w:tcBorders>
              <w:top w:val="single" w:sz="4" w:space="0" w:color="000080"/>
              <w:left w:val="single" w:sz="4" w:space="0" w:color="000080"/>
              <w:bottom w:val="single" w:sz="4" w:space="0" w:color="auto"/>
              <w:right w:val="single" w:sz="4" w:space="0" w:color="auto"/>
            </w:tcBorders>
            <w:vAlign w:val="center"/>
          </w:tcPr>
          <w:p w14:paraId="3FA104BF" w14:textId="77777777" w:rsidR="00AD1B15" w:rsidRPr="00B734EC" w:rsidRDefault="00AD1B15" w:rsidP="00AD1B15">
            <w:pPr>
              <w:rPr>
                <w:rFonts w:ascii="Century Gothic" w:hAnsi="Century Gothic"/>
                <w:color w:val="000066"/>
                <w:sz w:val="16"/>
                <w:szCs w:val="16"/>
                <w:lang w:val="es-ES_tradnl"/>
              </w:rPr>
            </w:pPr>
            <w:r w:rsidRPr="00B734EC">
              <w:rPr>
                <w:rFonts w:ascii="Century Gothic" w:hAnsi="Century Gothic"/>
                <w:b/>
                <w:color w:val="000066"/>
                <w:sz w:val="16"/>
                <w:szCs w:val="16"/>
                <w:lang w:val="es-ES_tradnl"/>
              </w:rPr>
              <w:t xml:space="preserve">Tipo de interés </w:t>
            </w:r>
            <w:r w:rsidR="001D66AC" w:rsidRPr="00B734EC">
              <w:rPr>
                <w:rFonts w:ascii="Century Gothic" w:hAnsi="Century Gothic"/>
                <w:b/>
                <w:color w:val="000066"/>
                <w:sz w:val="16"/>
                <w:szCs w:val="16"/>
                <w:lang w:val="es-ES_tradnl"/>
              </w:rPr>
              <w:t xml:space="preserve">a aplicar </w:t>
            </w:r>
            <w:r w:rsidR="00D84B63" w:rsidRPr="00B734EC">
              <w:rPr>
                <w:rFonts w:ascii="Century Gothic" w:hAnsi="Century Gothic"/>
                <w:b/>
                <w:color w:val="000066"/>
                <w:sz w:val="16"/>
                <w:szCs w:val="16"/>
                <w:lang w:val="es-ES_tradnl"/>
              </w:rPr>
              <w:t>al</w:t>
            </w:r>
            <w:r w:rsidRPr="00B734EC">
              <w:rPr>
                <w:rFonts w:ascii="Century Gothic" w:hAnsi="Century Gothic"/>
                <w:b/>
                <w:color w:val="000066"/>
                <w:sz w:val="16"/>
                <w:szCs w:val="16"/>
                <w:lang w:val="es-ES_tradnl"/>
              </w:rPr>
              <w:t xml:space="preserve"> crédito (indicar %</w:t>
            </w:r>
            <w:r w:rsidR="005B0E8D" w:rsidRPr="00B734EC">
              <w:rPr>
                <w:rFonts w:ascii="Century Gothic" w:hAnsi="Century Gothic"/>
                <w:b/>
                <w:color w:val="000066"/>
                <w:sz w:val="16"/>
                <w:szCs w:val="16"/>
                <w:lang w:val="es-ES_tradnl"/>
              </w:rPr>
              <w:t xml:space="preserve"> si es fijo o margen y referencia en caso de tipo variable</w:t>
            </w:r>
            <w:r w:rsidRPr="00B734EC">
              <w:rPr>
                <w:rFonts w:ascii="Century Gothic" w:hAnsi="Century Gothic"/>
                <w:b/>
                <w:color w:val="000066"/>
                <w:sz w:val="16"/>
                <w:szCs w:val="16"/>
                <w:lang w:val="es-ES_tradnl"/>
              </w:rPr>
              <w:t xml:space="preserve"> y si</w:t>
            </w:r>
            <w:r w:rsidR="00A575AF" w:rsidRPr="00B734EC">
              <w:rPr>
                <w:rFonts w:ascii="Century Gothic" w:hAnsi="Century Gothic"/>
                <w:b/>
                <w:color w:val="000066"/>
                <w:sz w:val="16"/>
                <w:szCs w:val="16"/>
                <w:lang w:val="es-ES_tradnl"/>
              </w:rPr>
              <w:t xml:space="preserve"> </w:t>
            </w:r>
            <w:r w:rsidR="005B7203" w:rsidRPr="00B734EC">
              <w:rPr>
                <w:rFonts w:ascii="Century Gothic" w:hAnsi="Century Gothic"/>
                <w:b/>
                <w:color w:val="000066"/>
                <w:sz w:val="16"/>
                <w:szCs w:val="16"/>
                <w:lang w:val="es-ES_tradnl"/>
              </w:rPr>
              <w:t xml:space="preserve">tiene carácter </w:t>
            </w:r>
            <w:r w:rsidRPr="00B734EC">
              <w:rPr>
                <w:rFonts w:ascii="Century Gothic" w:hAnsi="Century Gothic"/>
                <w:b/>
                <w:color w:val="000066"/>
                <w:sz w:val="16"/>
                <w:szCs w:val="16"/>
                <w:lang w:val="es-ES_tradnl"/>
              </w:rPr>
              <w:t>anual/trimestral/mensual)</w:t>
            </w:r>
            <w:r w:rsidRPr="00B734EC">
              <w:rPr>
                <w:rFonts w:ascii="Century Gothic" w:hAnsi="Century Gothic"/>
                <w:color w:val="000066"/>
                <w:sz w:val="16"/>
                <w:szCs w:val="16"/>
                <w:lang w:val="es-ES_tradnl"/>
              </w:rPr>
              <w:t xml:space="preserve"> </w:t>
            </w:r>
          </w:p>
          <w:p w14:paraId="522DAB5E" w14:textId="01AF7057" w:rsidR="00AD1B15" w:rsidRPr="00B734EC" w:rsidRDefault="00AD1B15" w:rsidP="00B734EC">
            <w:pPr>
              <w:rPr>
                <w:rFonts w:ascii="Century Gothic" w:hAnsi="Century Gothic"/>
                <w:color w:val="000066"/>
                <w:sz w:val="16"/>
                <w:szCs w:val="16"/>
                <w:highlight w:val="yellow"/>
                <w:lang w:val="es-ES_tradnl"/>
              </w:rPr>
            </w:pPr>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r w:rsidR="00B734EC" w:rsidRPr="00B734EC">
              <w:rPr>
                <w:rFonts w:ascii="Century Gothic" w:hAnsi="Century Gothic"/>
                <w:color w:val="000066"/>
                <w:sz w:val="16"/>
                <w:szCs w:val="16"/>
                <w:lang w:val="es-ES_tradnl"/>
              </w:rPr>
              <w:t xml:space="preserve"> </w:t>
            </w:r>
          </w:p>
        </w:tc>
        <w:tc>
          <w:tcPr>
            <w:tcW w:w="3969" w:type="dxa"/>
            <w:gridSpan w:val="2"/>
            <w:tcBorders>
              <w:left w:val="single" w:sz="4" w:space="0" w:color="auto"/>
            </w:tcBorders>
          </w:tcPr>
          <w:p w14:paraId="3D141A14" w14:textId="77777777" w:rsidR="00AD1B15" w:rsidRPr="00B734EC" w:rsidRDefault="00AD1B15" w:rsidP="00B734EC">
            <w:pPr>
              <w:rPr>
                <w:rFonts w:ascii="Century Gothic" w:hAnsi="Century Gothic"/>
                <w:color w:val="000066"/>
                <w:sz w:val="16"/>
                <w:szCs w:val="16"/>
              </w:rPr>
            </w:pPr>
          </w:p>
        </w:tc>
      </w:tr>
      <w:tr w:rsidR="00B734EC" w:rsidRPr="00B734EC" w14:paraId="72B84AF8" w14:textId="77777777" w:rsidTr="00B734EC">
        <w:trPr>
          <w:gridAfter w:val="1"/>
          <w:wAfter w:w="3956" w:type="dxa"/>
          <w:cantSplit/>
          <w:trHeight w:val="495"/>
        </w:trPr>
        <w:tc>
          <w:tcPr>
            <w:tcW w:w="9884" w:type="dxa"/>
            <w:gridSpan w:val="4"/>
            <w:vAlign w:val="center"/>
          </w:tcPr>
          <w:p w14:paraId="280F87CB" w14:textId="77777777" w:rsidR="00AB476F" w:rsidRPr="00B734EC" w:rsidRDefault="00AB476F" w:rsidP="00020803">
            <w:pPr>
              <w:rPr>
                <w:rFonts w:ascii="Century Gothic" w:hAnsi="Century Gothic"/>
                <w:b/>
                <w:color w:val="000066"/>
                <w:sz w:val="16"/>
                <w:szCs w:val="16"/>
                <w:lang w:val="es-ES_tradnl"/>
              </w:rPr>
            </w:pPr>
          </w:p>
          <w:p w14:paraId="51819184" w14:textId="77777777" w:rsidR="00F364EB" w:rsidRPr="00B734EC" w:rsidRDefault="00F364EB" w:rsidP="0002080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Garantías adicionales </w:t>
            </w:r>
            <w:r w:rsidRPr="00B734EC">
              <w:rPr>
                <w:rFonts w:ascii="Century Gothic" w:hAnsi="Century Gothic"/>
                <w:color w:val="000066"/>
                <w:sz w:val="16"/>
                <w:szCs w:val="16"/>
                <w:lang w:val="es-ES_tradnl"/>
              </w:rPr>
              <w:t>(Rellenar sólo en caso de que las hubiera)</w:t>
            </w:r>
          </w:p>
        </w:tc>
      </w:tr>
      <w:tr w:rsidR="00B734EC" w:rsidRPr="00B734EC" w14:paraId="432430E9" w14:textId="77777777" w:rsidTr="00B734EC">
        <w:trPr>
          <w:gridBefore w:val="2"/>
          <w:gridAfter w:val="1"/>
          <w:wBefore w:w="106" w:type="dxa"/>
          <w:wAfter w:w="3956" w:type="dxa"/>
          <w:cantSplit/>
          <w:trHeight w:val="1704"/>
        </w:trPr>
        <w:tc>
          <w:tcPr>
            <w:tcW w:w="9778" w:type="dxa"/>
            <w:gridSpan w:val="2"/>
            <w:tcBorders>
              <w:top w:val="single" w:sz="4" w:space="0" w:color="333399"/>
              <w:left w:val="single" w:sz="4" w:space="0" w:color="333399"/>
              <w:bottom w:val="single" w:sz="4" w:space="0" w:color="333399"/>
              <w:right w:val="single" w:sz="4" w:space="0" w:color="333399"/>
            </w:tcBorders>
          </w:tcPr>
          <w:p w14:paraId="2320FA04" w14:textId="00987901" w:rsidR="00F364EB" w:rsidRPr="00B734EC" w:rsidRDefault="005B6896" w:rsidP="00020803">
            <w:pPr>
              <w:spacing w:before="60"/>
              <w:rPr>
                <w:rFonts w:ascii="Century Gothic" w:hAnsi="Century Gothic"/>
                <w:color w:val="000066"/>
                <w:sz w:val="16"/>
                <w:szCs w:val="16"/>
              </w:rPr>
            </w:pP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42756F8E" w14:textId="77777777" w:rsidR="00B734EC" w:rsidRPr="00B734EC" w:rsidRDefault="00B734EC">
      <w:pPr>
        <w:rPr>
          <w:color w:val="000066"/>
        </w:rPr>
      </w:pPr>
    </w:p>
    <w:tbl>
      <w:tblPr>
        <w:tblW w:w="10216" w:type="dxa"/>
        <w:tblInd w:w="25" w:type="dxa"/>
        <w:tblLayout w:type="fixed"/>
        <w:tblLook w:val="01E0" w:firstRow="1" w:lastRow="1" w:firstColumn="1" w:lastColumn="1" w:noHBand="0" w:noVBand="0"/>
      </w:tblPr>
      <w:tblGrid>
        <w:gridCol w:w="10216"/>
      </w:tblGrid>
      <w:tr w:rsidR="00B734EC" w:rsidRPr="00B734EC" w14:paraId="31FA933E" w14:textId="77777777" w:rsidTr="00B734EC">
        <w:trPr>
          <w:cantSplit/>
          <w:trHeight w:val="313"/>
        </w:trPr>
        <w:tc>
          <w:tcPr>
            <w:tcW w:w="10201" w:type="dxa"/>
            <w:vAlign w:val="center"/>
          </w:tcPr>
          <w:p w14:paraId="539BD180" w14:textId="77777777" w:rsidR="00AF1A28" w:rsidRPr="00B734EC" w:rsidRDefault="00AF1A28" w:rsidP="00B734EC">
            <w:pPr>
              <w:pStyle w:val="Prrafodelista"/>
              <w:numPr>
                <w:ilvl w:val="0"/>
                <w:numId w:val="19"/>
              </w:numPr>
              <w:ind w:left="312" w:hanging="425"/>
              <w:rPr>
                <w:rFonts w:ascii="Century Gothic" w:hAnsi="Century Gothic"/>
                <w:b/>
                <w:color w:val="000066"/>
                <w:lang w:val="es-ES_tradnl"/>
              </w:rPr>
            </w:pPr>
            <w:r w:rsidRPr="00B734EC">
              <w:rPr>
                <w:rFonts w:ascii="Century Gothic" w:hAnsi="Century Gothic"/>
                <w:b/>
                <w:color w:val="000066"/>
                <w:lang w:val="es-ES_tradnl"/>
              </w:rPr>
              <w:t xml:space="preserve">INFORMACIÓN ADICIONAL REQUERIDA </w:t>
            </w:r>
          </w:p>
          <w:p w14:paraId="1BC0F6EA" w14:textId="77777777" w:rsidR="00AF1A28" w:rsidRPr="00B734EC" w:rsidRDefault="00AF1A28" w:rsidP="00B734EC">
            <w:pPr>
              <w:ind w:left="308" w:right="-455"/>
              <w:jc w:val="both"/>
              <w:rPr>
                <w:rFonts w:ascii="Century Gothic" w:hAnsi="Century Gothic"/>
                <w:b/>
                <w:color w:val="000066"/>
                <w:sz w:val="16"/>
                <w:szCs w:val="16"/>
              </w:rPr>
            </w:pPr>
          </w:p>
          <w:tbl>
            <w:tblPr>
              <w:tblW w:w="9750" w:type="dxa"/>
              <w:tblInd w:w="328" w:type="dxa"/>
              <w:tblLayout w:type="fixed"/>
              <w:tblLook w:val="01E0" w:firstRow="1" w:lastRow="1" w:firstColumn="1" w:lastColumn="1" w:noHBand="0" w:noVBand="0"/>
            </w:tblPr>
            <w:tblGrid>
              <w:gridCol w:w="7"/>
              <w:gridCol w:w="9743"/>
            </w:tblGrid>
            <w:tr w:rsidR="00B734EC" w:rsidRPr="00B734EC" w14:paraId="3095928F" w14:textId="77777777" w:rsidTr="00B734EC">
              <w:trPr>
                <w:gridBefore w:val="1"/>
                <w:wBefore w:w="7" w:type="dxa"/>
                <w:cantSplit/>
                <w:trHeight w:val="313"/>
              </w:trPr>
              <w:tc>
                <w:tcPr>
                  <w:tcW w:w="9743" w:type="dxa"/>
                  <w:vAlign w:val="center"/>
                </w:tcPr>
                <w:p w14:paraId="602618E2" w14:textId="77777777" w:rsidR="00AF1A28" w:rsidRPr="00B734EC" w:rsidRDefault="00AF1A28" w:rsidP="00B734EC">
                  <w:pPr>
                    <w:ind w:left="-120"/>
                    <w:rPr>
                      <w:rFonts w:ascii="Century Gothic" w:hAnsi="Century Gothic"/>
                      <w:b/>
                      <w:color w:val="000066"/>
                      <w:sz w:val="16"/>
                      <w:szCs w:val="16"/>
                      <w:lang w:val="es-ES_tradnl"/>
                    </w:rPr>
                  </w:pPr>
                </w:p>
              </w:tc>
            </w:tr>
            <w:tr w:rsidR="00B734EC" w:rsidRPr="00B734EC" w14:paraId="022B84F8" w14:textId="77777777" w:rsidTr="00572F37">
              <w:trPr>
                <w:cantSplit/>
                <w:trHeight w:val="1142"/>
              </w:trPr>
              <w:tc>
                <w:tcPr>
                  <w:tcW w:w="9750" w:type="dxa"/>
                  <w:gridSpan w:val="2"/>
                  <w:tcBorders>
                    <w:top w:val="single" w:sz="4" w:space="0" w:color="333399"/>
                    <w:left w:val="single" w:sz="4" w:space="0" w:color="333399"/>
                    <w:bottom w:val="single" w:sz="4" w:space="0" w:color="333399"/>
                    <w:right w:val="single" w:sz="4" w:space="0" w:color="333399"/>
                  </w:tcBorders>
                </w:tcPr>
                <w:p w14:paraId="75244679" w14:textId="77777777" w:rsidR="00AF1A28" w:rsidRPr="00B734EC" w:rsidRDefault="00AF1A28" w:rsidP="00B734EC">
                  <w:pPr>
                    <w:rPr>
                      <w:rFonts w:ascii="Century Gothic" w:hAnsi="Century Gothic"/>
                      <w:b/>
                      <w:color w:val="000066"/>
                      <w:sz w:val="16"/>
                      <w:szCs w:val="16"/>
                      <w:lang w:val="es-ES_tradnl"/>
                    </w:rPr>
                  </w:pPr>
                </w:p>
                <w:p w14:paraId="0BB07796" w14:textId="0E5E8FA9" w:rsidR="00AF1A28" w:rsidRPr="00B734EC" w:rsidRDefault="00AF1A28" w:rsidP="00AF1A28">
                  <w:pPr>
                    <w:pStyle w:val="Prrafodelista"/>
                    <w:numPr>
                      <w:ilvl w:val="0"/>
                      <w:numId w:val="32"/>
                    </w:numPr>
                    <w:ind w:left="282" w:hanging="260"/>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Ingresos totales del Deudor </w:t>
                  </w:r>
                  <w:r w:rsidR="00DF4F1A" w:rsidRPr="00B734EC">
                    <w:rPr>
                      <w:rFonts w:ascii="Century Gothic" w:hAnsi="Century Gothic"/>
                      <w:b/>
                      <w:color w:val="000066"/>
                      <w:sz w:val="16"/>
                      <w:szCs w:val="16"/>
                      <w:lang w:val="es-ES_tradnl"/>
                    </w:rPr>
                    <w:t>durante el ejercicio 2019</w:t>
                  </w:r>
                  <w:r w:rsidRPr="00B734EC">
                    <w:rPr>
                      <w:rFonts w:ascii="Century Gothic" w:hAnsi="Century Gothic"/>
                      <w:b/>
                      <w:color w:val="000066"/>
                      <w:sz w:val="16"/>
                      <w:szCs w:val="16"/>
                      <w:lang w:val="es-ES_tradnl"/>
                    </w:rPr>
                    <w:t>:</w:t>
                  </w:r>
                  <w:r w:rsidR="00C0342B">
                    <w:rPr>
                      <w:rFonts w:ascii="Century Gothic" w:hAnsi="Century Gothic"/>
                      <w:b/>
                      <w:color w:val="000066"/>
                      <w:sz w:val="16"/>
                      <w:szCs w:val="16"/>
                      <w:lang w:val="es-ES_tradnl"/>
                    </w:rPr>
                    <w:t xml:space="preserve"> </w:t>
                  </w:r>
                  <w:r w:rsidR="00C0342B" w:rsidRPr="00B734EC">
                    <w:rPr>
                      <w:rFonts w:ascii="Century Gothic" w:hAnsi="Century Gothic"/>
                      <w:color w:val="000066"/>
                      <w:sz w:val="16"/>
                      <w:szCs w:val="16"/>
                    </w:rPr>
                    <w:fldChar w:fldCharType="begin">
                      <w:ffData>
                        <w:name w:val="Texto292"/>
                        <w:enabled/>
                        <w:calcOnExit w:val="0"/>
                        <w:textInput/>
                      </w:ffData>
                    </w:fldChar>
                  </w:r>
                  <w:r w:rsidR="00C0342B" w:rsidRPr="00B734EC">
                    <w:rPr>
                      <w:rFonts w:ascii="Century Gothic" w:hAnsi="Century Gothic"/>
                      <w:color w:val="000066"/>
                      <w:sz w:val="16"/>
                      <w:szCs w:val="16"/>
                    </w:rPr>
                    <w:instrText xml:space="preserve"> FORMTEXT </w:instrText>
                  </w:r>
                  <w:r w:rsidR="00C0342B" w:rsidRPr="00B734EC">
                    <w:rPr>
                      <w:rFonts w:ascii="Century Gothic" w:hAnsi="Century Gothic"/>
                      <w:color w:val="000066"/>
                      <w:sz w:val="16"/>
                      <w:szCs w:val="16"/>
                    </w:rPr>
                  </w:r>
                  <w:r w:rsidR="00C0342B" w:rsidRPr="00B734EC">
                    <w:rPr>
                      <w:rFonts w:ascii="Century Gothic" w:hAnsi="Century Gothic"/>
                      <w:color w:val="000066"/>
                      <w:sz w:val="16"/>
                      <w:szCs w:val="16"/>
                    </w:rPr>
                    <w:fldChar w:fldCharType="separate"/>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fldChar w:fldCharType="end"/>
                  </w:r>
                </w:p>
                <w:p w14:paraId="0BE87110" w14:textId="77777777" w:rsidR="00AF1A28" w:rsidRPr="00B734EC" w:rsidRDefault="00AF1A28" w:rsidP="00B734EC">
                  <w:pPr>
                    <w:ind w:left="447" w:right="597" w:hanging="425"/>
                    <w:rPr>
                      <w:rFonts w:ascii="Century Gothic" w:hAnsi="Century Gothic"/>
                      <w:b/>
                      <w:color w:val="000066"/>
                      <w:sz w:val="16"/>
                      <w:szCs w:val="16"/>
                      <w:lang w:val="es-ES_tradnl"/>
                    </w:rPr>
                  </w:pPr>
                </w:p>
                <w:p w14:paraId="6F4635CC" w14:textId="1CC22208" w:rsidR="00AF1A28" w:rsidRPr="00B734EC" w:rsidRDefault="00AF1A28" w:rsidP="00AF1A28">
                  <w:pPr>
                    <w:pStyle w:val="Prrafodelista"/>
                    <w:numPr>
                      <w:ilvl w:val="0"/>
                      <w:numId w:val="32"/>
                    </w:numPr>
                    <w:ind w:left="282" w:right="317" w:hanging="260"/>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Importe total de Costes de Personal del Deudor durante el año </w:t>
                  </w:r>
                  <w:r w:rsidR="00EE5BBB" w:rsidRPr="00B734EC">
                    <w:rPr>
                      <w:rFonts w:ascii="Century Gothic" w:hAnsi="Century Gothic"/>
                      <w:b/>
                      <w:color w:val="000066"/>
                      <w:sz w:val="16"/>
                      <w:szCs w:val="16"/>
                      <w:lang w:val="es-ES_tradnl"/>
                    </w:rPr>
                    <w:t>2019</w:t>
                  </w:r>
                  <w:r w:rsidR="002F37D1">
                    <w:rPr>
                      <w:rFonts w:ascii="Century Gothic" w:hAnsi="Century Gothic"/>
                      <w:b/>
                      <w:color w:val="000066"/>
                      <w:sz w:val="16"/>
                      <w:szCs w:val="16"/>
                      <w:lang w:val="es-ES_tradnl"/>
                    </w:rPr>
                    <w:t xml:space="preserve"> </w:t>
                  </w:r>
                  <w:r w:rsidR="002F37D1" w:rsidRPr="00572F37">
                    <w:rPr>
                      <w:rFonts w:ascii="Century Gothic" w:hAnsi="Century Gothic"/>
                      <w:b/>
                      <w:color w:val="000066"/>
                      <w:sz w:val="16"/>
                      <w:szCs w:val="16"/>
                      <w:lang w:val="es-ES_tradnl"/>
                    </w:rPr>
                    <w:t xml:space="preserve">(o </w:t>
                  </w:r>
                  <w:r w:rsidR="00F505D6" w:rsidRPr="00572F37">
                    <w:rPr>
                      <w:rFonts w:ascii="Century Gothic" w:hAnsi="Century Gothic"/>
                      <w:b/>
                      <w:color w:val="000066"/>
                      <w:sz w:val="16"/>
                      <w:szCs w:val="16"/>
                      <w:lang w:val="es-ES_tradnl"/>
                    </w:rPr>
                    <w:t>del ejercicio 2020)</w:t>
                  </w:r>
                  <w:r w:rsidRPr="00572F37">
                    <w:rPr>
                      <w:rFonts w:ascii="Century Gothic" w:hAnsi="Century Gothic"/>
                      <w:b/>
                      <w:color w:val="000066"/>
                      <w:sz w:val="16"/>
                      <w:szCs w:val="16"/>
                      <w:lang w:val="es-ES_tradnl"/>
                    </w:rPr>
                    <w:t>:</w:t>
                  </w:r>
                  <w:r w:rsidR="00C0342B" w:rsidRPr="00A82B9B">
                    <w:rPr>
                      <w:rFonts w:ascii="Century Gothic" w:hAnsi="Century Gothic"/>
                      <w:b/>
                      <w:color w:val="FF0000"/>
                      <w:sz w:val="16"/>
                      <w:szCs w:val="16"/>
                      <w:lang w:val="es-ES_tradnl"/>
                    </w:rPr>
                    <w:t xml:space="preserve"> </w:t>
                  </w:r>
                  <w:r w:rsidR="00C0342B" w:rsidRPr="00B734EC">
                    <w:rPr>
                      <w:rFonts w:ascii="Century Gothic" w:hAnsi="Century Gothic"/>
                      <w:color w:val="000066"/>
                      <w:sz w:val="16"/>
                      <w:szCs w:val="16"/>
                    </w:rPr>
                    <w:fldChar w:fldCharType="begin">
                      <w:ffData>
                        <w:name w:val="Texto292"/>
                        <w:enabled/>
                        <w:calcOnExit w:val="0"/>
                        <w:textInput/>
                      </w:ffData>
                    </w:fldChar>
                  </w:r>
                  <w:r w:rsidR="00C0342B" w:rsidRPr="00B734EC">
                    <w:rPr>
                      <w:rFonts w:ascii="Century Gothic" w:hAnsi="Century Gothic"/>
                      <w:color w:val="000066"/>
                      <w:sz w:val="16"/>
                      <w:szCs w:val="16"/>
                    </w:rPr>
                    <w:instrText xml:space="preserve"> FORMTEXT </w:instrText>
                  </w:r>
                  <w:r w:rsidR="00C0342B" w:rsidRPr="00B734EC">
                    <w:rPr>
                      <w:rFonts w:ascii="Century Gothic" w:hAnsi="Century Gothic"/>
                      <w:color w:val="000066"/>
                      <w:sz w:val="16"/>
                      <w:szCs w:val="16"/>
                    </w:rPr>
                  </w:r>
                  <w:r w:rsidR="00C0342B" w:rsidRPr="00B734EC">
                    <w:rPr>
                      <w:rFonts w:ascii="Century Gothic" w:hAnsi="Century Gothic"/>
                      <w:color w:val="000066"/>
                      <w:sz w:val="16"/>
                      <w:szCs w:val="16"/>
                    </w:rPr>
                    <w:fldChar w:fldCharType="separate"/>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fldChar w:fldCharType="end"/>
                  </w:r>
                </w:p>
                <w:p w14:paraId="2C52DE6B" w14:textId="520622AC" w:rsidR="00AF1A28" w:rsidRPr="00A82B9B" w:rsidRDefault="00AF1A28" w:rsidP="00F42EF7">
                  <w:pPr>
                    <w:spacing w:before="60"/>
                    <w:ind w:right="-103"/>
                    <w:rPr>
                      <w:rFonts w:ascii="Century Gothic" w:hAnsi="Century Gothic"/>
                      <w:strike/>
                      <w:color w:val="000066"/>
                      <w:sz w:val="16"/>
                      <w:szCs w:val="16"/>
                    </w:rPr>
                  </w:pPr>
                </w:p>
              </w:tc>
            </w:tr>
          </w:tbl>
          <w:p w14:paraId="5A98C641" w14:textId="77777777" w:rsidR="00AF1A28" w:rsidRPr="00B734EC" w:rsidRDefault="00AF1A28" w:rsidP="00B734EC">
            <w:pPr>
              <w:rPr>
                <w:rFonts w:ascii="Century Gothic" w:hAnsi="Century Gothic"/>
                <w:b/>
                <w:color w:val="000066"/>
                <w:sz w:val="16"/>
                <w:szCs w:val="16"/>
                <w:highlight w:val="yellow"/>
                <w:lang w:val="es-ES_tradnl"/>
              </w:rPr>
            </w:pPr>
          </w:p>
        </w:tc>
      </w:tr>
      <w:tr w:rsidR="00B734EC" w:rsidRPr="00B734EC" w14:paraId="2888A946" w14:textId="77777777" w:rsidTr="00B734EC">
        <w:trPr>
          <w:cantSplit/>
          <w:trHeight w:val="313"/>
        </w:trPr>
        <w:tc>
          <w:tcPr>
            <w:tcW w:w="10201" w:type="dxa"/>
            <w:vAlign w:val="center"/>
          </w:tcPr>
          <w:p w14:paraId="74EF8404" w14:textId="73A999BA" w:rsidR="00AF1A28" w:rsidRPr="00B734EC" w:rsidRDefault="00AF1A28" w:rsidP="00B734EC">
            <w:pPr>
              <w:ind w:left="308"/>
              <w:rPr>
                <w:rFonts w:ascii="Century Gothic" w:hAnsi="Century Gothic"/>
                <w:b/>
                <w:color w:val="000066"/>
                <w:sz w:val="16"/>
                <w:szCs w:val="16"/>
                <w:lang w:val="es-ES_tradnl"/>
              </w:rPr>
            </w:pPr>
          </w:p>
          <w:p w14:paraId="23A88D22" w14:textId="77777777" w:rsidR="00E725F9" w:rsidRPr="00B734EC" w:rsidRDefault="00E725F9" w:rsidP="00B734EC">
            <w:pPr>
              <w:ind w:left="308"/>
              <w:rPr>
                <w:rFonts w:ascii="Century Gothic" w:hAnsi="Century Gothic"/>
                <w:b/>
                <w:color w:val="000066"/>
                <w:sz w:val="16"/>
                <w:szCs w:val="16"/>
                <w:lang w:val="es-ES_tradnl"/>
              </w:rPr>
            </w:pPr>
          </w:p>
          <w:p w14:paraId="143B189D" w14:textId="6A2A6F1B" w:rsidR="00AF1A28" w:rsidRPr="00B734EC" w:rsidRDefault="00AF1A28" w:rsidP="00B734EC">
            <w:pPr>
              <w:ind w:left="308"/>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JUSTIFICACIÓN DE LA NECESIDAD DEL IMPORTE SOLI</w:t>
            </w:r>
            <w:r w:rsidR="001957DA" w:rsidRPr="00B734EC">
              <w:rPr>
                <w:rFonts w:ascii="Century Gothic" w:hAnsi="Century Gothic"/>
                <w:b/>
                <w:color w:val="000066"/>
                <w:sz w:val="16"/>
                <w:szCs w:val="16"/>
                <w:lang w:val="es-ES_tradnl"/>
              </w:rPr>
              <w:t xml:space="preserve">CITADO </w:t>
            </w:r>
          </w:p>
          <w:p w14:paraId="41850E76" w14:textId="28E1FFBE" w:rsidR="00AF1A28" w:rsidRPr="00A82B9B" w:rsidRDefault="00BF2F35" w:rsidP="00572F37">
            <w:pPr>
              <w:ind w:left="308" w:right="255"/>
              <w:jc w:val="both"/>
              <w:rPr>
                <w:rFonts w:ascii="Century Gothic" w:hAnsi="Century Gothic"/>
                <w:b/>
                <w:bCs/>
                <w:color w:val="000066"/>
                <w:sz w:val="16"/>
                <w:szCs w:val="16"/>
                <w:lang w:val="es-ES_tradnl"/>
              </w:rPr>
            </w:pPr>
            <w:r w:rsidRPr="00BF2F35">
              <w:rPr>
                <w:rFonts w:ascii="Century Gothic" w:hAnsi="Century Gothic"/>
                <w:color w:val="000066"/>
                <w:sz w:val="16"/>
                <w:szCs w:val="16"/>
                <w:lang w:val="es-ES_tradnl"/>
              </w:rPr>
              <w:t>En caso de que</w:t>
            </w:r>
            <w:r w:rsidRPr="00572F37">
              <w:rPr>
                <w:rFonts w:ascii="Century Gothic" w:hAnsi="Century Gothic"/>
                <w:color w:val="000066"/>
                <w:sz w:val="16"/>
                <w:szCs w:val="16"/>
                <w:lang w:val="es-ES_tradnl"/>
              </w:rPr>
              <w:t xml:space="preserve"> </w:t>
            </w:r>
            <w:r w:rsidR="00F42EF7" w:rsidRPr="00572F37">
              <w:rPr>
                <w:rFonts w:ascii="Century Gothic" w:hAnsi="Century Gothic"/>
                <w:color w:val="000066"/>
                <w:sz w:val="16"/>
                <w:szCs w:val="16"/>
                <w:lang w:val="es-ES_tradnl"/>
              </w:rPr>
              <w:t>el importe del crédito exceda los máximo</w:t>
            </w:r>
            <w:r w:rsidR="00F505D6" w:rsidRPr="00572F37">
              <w:rPr>
                <w:rFonts w:ascii="Century Gothic" w:hAnsi="Century Gothic"/>
                <w:color w:val="000066"/>
                <w:sz w:val="16"/>
                <w:szCs w:val="16"/>
                <w:lang w:val="es-ES_tradnl"/>
              </w:rPr>
              <w:t>s</w:t>
            </w:r>
            <w:r w:rsidR="00F42EF7" w:rsidRPr="00572F37">
              <w:rPr>
                <w:rFonts w:ascii="Century Gothic" w:hAnsi="Century Gothic"/>
                <w:color w:val="000066"/>
                <w:sz w:val="16"/>
                <w:szCs w:val="16"/>
                <w:lang w:val="es-ES_tradnl"/>
              </w:rPr>
              <w:t xml:space="preserve"> establecidos </w:t>
            </w:r>
            <w:r w:rsidR="00F42EF7" w:rsidRPr="00A82B9B">
              <w:rPr>
                <w:rFonts w:ascii="Century Gothic" w:hAnsi="Century Gothic"/>
                <w:color w:val="000066"/>
                <w:sz w:val="16"/>
                <w:szCs w:val="16"/>
                <w:lang w:val="es-ES_tradnl"/>
              </w:rPr>
              <w:t>en los puntos 1 y 2</w:t>
            </w:r>
            <w:r w:rsidR="00F505D6" w:rsidRPr="00A82B9B">
              <w:rPr>
                <w:rFonts w:ascii="Century Gothic" w:hAnsi="Century Gothic"/>
                <w:color w:val="000066"/>
                <w:sz w:val="16"/>
                <w:szCs w:val="16"/>
                <w:lang w:val="es-ES_tradnl"/>
              </w:rPr>
              <w:t xml:space="preserve"> </w:t>
            </w:r>
            <w:r w:rsidR="00F505D6" w:rsidRPr="00572F37">
              <w:rPr>
                <w:rFonts w:ascii="Century Gothic" w:hAnsi="Century Gothic"/>
                <w:b/>
                <w:bCs/>
                <w:color w:val="000066"/>
                <w:sz w:val="16"/>
                <w:szCs w:val="16"/>
                <w:lang w:val="es-ES_tradnl"/>
              </w:rPr>
              <w:t xml:space="preserve">deberá adjuntarse a la solicitud de cobertura la </w:t>
            </w:r>
            <w:r w:rsidR="00AF56CE" w:rsidRPr="00572F37">
              <w:rPr>
                <w:rFonts w:ascii="Century Gothic" w:hAnsi="Century Gothic"/>
                <w:b/>
                <w:bCs/>
                <w:color w:val="000066"/>
                <w:sz w:val="16"/>
                <w:szCs w:val="16"/>
                <w:lang w:val="es-ES_tradnl"/>
              </w:rPr>
              <w:t xml:space="preserve">“Declaración de necesidades de liquidez en exceso de los límites </w:t>
            </w:r>
            <w:r w:rsidR="00B04F54" w:rsidRPr="00572F37">
              <w:rPr>
                <w:rFonts w:ascii="Century Gothic" w:hAnsi="Century Gothic"/>
                <w:b/>
                <w:bCs/>
                <w:color w:val="000066"/>
                <w:sz w:val="16"/>
                <w:szCs w:val="16"/>
                <w:lang w:val="es-ES_tradnl"/>
              </w:rPr>
              <w:t xml:space="preserve">del </w:t>
            </w:r>
            <w:r w:rsidR="00AF56CE" w:rsidRPr="00572F37">
              <w:rPr>
                <w:rFonts w:ascii="Century Gothic" w:hAnsi="Century Gothic"/>
                <w:b/>
                <w:bCs/>
                <w:color w:val="000066"/>
                <w:sz w:val="16"/>
                <w:szCs w:val="16"/>
                <w:lang w:val="es-ES_tradnl"/>
              </w:rPr>
              <w:t xml:space="preserve">Marco Temporal” </w:t>
            </w:r>
            <w:r w:rsidR="00F505D6" w:rsidRPr="00572F37">
              <w:rPr>
                <w:rFonts w:ascii="Century Gothic" w:hAnsi="Century Gothic"/>
                <w:b/>
                <w:bCs/>
                <w:color w:val="000066"/>
                <w:sz w:val="16"/>
                <w:szCs w:val="16"/>
                <w:lang w:val="es-ES_tradnl"/>
              </w:rPr>
              <w:t>debidamente firmada y sellada por el Deudor.</w:t>
            </w:r>
          </w:p>
        </w:tc>
      </w:tr>
    </w:tbl>
    <w:p w14:paraId="790CE9B9" w14:textId="18824A76" w:rsidR="00E725F9" w:rsidRPr="00B734EC" w:rsidRDefault="00E725F9" w:rsidP="00AF1A28">
      <w:pPr>
        <w:ind w:left="426"/>
        <w:rPr>
          <w:rFonts w:ascii="Century Gothic" w:hAnsi="Century Gothic"/>
          <w:b/>
          <w:color w:val="000066"/>
          <w:sz w:val="16"/>
          <w:szCs w:val="16"/>
          <w:lang w:val="es-ES_tradnl"/>
        </w:rPr>
      </w:pPr>
    </w:p>
    <w:p w14:paraId="7F6F527E" w14:textId="77777777" w:rsidR="00E725F9" w:rsidRPr="00B734EC" w:rsidRDefault="00E725F9" w:rsidP="00AF1A28">
      <w:pPr>
        <w:ind w:left="426"/>
        <w:rPr>
          <w:rFonts w:ascii="Century Gothic" w:hAnsi="Century Gothic"/>
          <w:b/>
          <w:color w:val="000066"/>
          <w:sz w:val="16"/>
          <w:szCs w:val="16"/>
          <w:lang w:val="es-ES_tradnl"/>
        </w:rPr>
      </w:pPr>
    </w:p>
    <w:p w14:paraId="6CBCA860" w14:textId="07CC1901" w:rsidR="00AF1A28" w:rsidRPr="00B734EC" w:rsidRDefault="00AF1A28" w:rsidP="00AF1A28">
      <w:pPr>
        <w:ind w:left="426"/>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TIPO DE EMPRESA</w:t>
      </w:r>
      <w:r w:rsidR="00AA2722">
        <w:rPr>
          <w:rFonts w:ascii="Century Gothic" w:hAnsi="Century Gothic"/>
          <w:b/>
          <w:color w:val="000066"/>
          <w:sz w:val="16"/>
          <w:szCs w:val="16"/>
          <w:lang w:val="es-ES_tradnl"/>
        </w:rPr>
        <w:t xml:space="preserve"> (*)</w:t>
      </w:r>
    </w:p>
    <w:tbl>
      <w:tblPr>
        <w:tblW w:w="10039" w:type="dxa"/>
        <w:tblInd w:w="309" w:type="dxa"/>
        <w:tblCellMar>
          <w:left w:w="70" w:type="dxa"/>
          <w:right w:w="70" w:type="dxa"/>
        </w:tblCellMar>
        <w:tblLook w:val="04A0" w:firstRow="1" w:lastRow="0" w:firstColumn="1" w:lastColumn="0" w:noHBand="0" w:noVBand="1"/>
      </w:tblPr>
      <w:tblGrid>
        <w:gridCol w:w="10039"/>
      </w:tblGrid>
      <w:tr w:rsidR="00116554" w:rsidRPr="00B734EC" w14:paraId="4674134E" w14:textId="77777777" w:rsidTr="00116554">
        <w:trPr>
          <w:trHeight w:val="2406"/>
        </w:trPr>
        <w:tc>
          <w:tcPr>
            <w:tcW w:w="10039" w:type="dxa"/>
            <w:shd w:val="clear" w:color="auto" w:fill="auto"/>
            <w:vAlign w:val="center"/>
            <w:hideMark/>
          </w:tcPr>
          <w:p w14:paraId="1C946DC7" w14:textId="77777777" w:rsidR="00116554" w:rsidRPr="00B734EC" w:rsidRDefault="00116554" w:rsidP="00B734EC">
            <w:pPr>
              <w:numPr>
                <w:ilvl w:val="0"/>
                <w:numId w:val="22"/>
              </w:numPr>
              <w:spacing w:before="120" w:after="120"/>
              <w:ind w:right="350"/>
              <w:jc w:val="both"/>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Categoría de empresa: el Deudor es:</w:t>
            </w:r>
          </w:p>
          <w:p w14:paraId="05442B5C" w14:textId="3210EC3B" w:rsidR="00116554" w:rsidRDefault="00116554" w:rsidP="00B734EC">
            <w:pPr>
              <w:numPr>
                <w:ilvl w:val="1"/>
                <w:numId w:val="22"/>
              </w:numPr>
              <w:spacing w:before="120" w:after="120"/>
              <w:ind w:right="350"/>
              <w:jc w:val="both"/>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P</w:t>
            </w:r>
            <w:r>
              <w:rPr>
                <w:rFonts w:ascii="Century Gothic" w:hAnsi="Century Gothic"/>
                <w:b/>
                <w:bCs/>
                <w:color w:val="000066"/>
                <w:sz w:val="16"/>
                <w:szCs w:val="16"/>
                <w:lang w:val="es-ES_tradnl"/>
              </w:rPr>
              <w:t>Y</w:t>
            </w:r>
            <w:r w:rsidRPr="00B734EC">
              <w:rPr>
                <w:rFonts w:ascii="Century Gothic" w:hAnsi="Century Gothic"/>
                <w:b/>
                <w:bCs/>
                <w:color w:val="000066"/>
                <w:sz w:val="16"/>
                <w:szCs w:val="16"/>
                <w:lang w:val="es-ES_tradnl"/>
              </w:rPr>
              <w:t>ME</w:t>
            </w:r>
            <w:r>
              <w:rPr>
                <w:rFonts w:ascii="Century Gothic" w:hAnsi="Century Gothic"/>
                <w:b/>
                <w:bCs/>
                <w:color w:val="000066"/>
                <w:sz w:val="16"/>
                <w:szCs w:val="16"/>
                <w:lang w:val="es-ES_tradnl"/>
              </w:rPr>
              <w:t xml:space="preserve"> </w:t>
            </w:r>
            <w:r w:rsidRPr="00B734EC">
              <w:rPr>
                <w:rFonts w:ascii="Century Gothic" w:hAnsi="Century Gothic"/>
                <w:b/>
                <w:bCs/>
                <w:color w:val="000066"/>
                <w:sz w:val="16"/>
                <w:szCs w:val="16"/>
                <w:lang w:val="es-ES_tradnl"/>
              </w:rPr>
              <w:t>(conforme al Anexo I Reglamento UE 651/2014 de la Comisión</w:t>
            </w:r>
            <w:r w:rsidR="00F505D6">
              <w:rPr>
                <w:rFonts w:ascii="Century Gothic" w:hAnsi="Century Gothic"/>
                <w:b/>
                <w:bCs/>
                <w:color w:val="000066"/>
                <w:sz w:val="16"/>
                <w:szCs w:val="16"/>
                <w:lang w:val="es-ES_tradnl"/>
              </w:rPr>
              <w:t xml:space="preserve"> con los siguientes requisitos principales</w:t>
            </w:r>
            <w:r w:rsidRPr="00B734EC">
              <w:rPr>
                <w:rFonts w:ascii="Century Gothic" w:hAnsi="Century Gothic"/>
                <w:b/>
                <w:bCs/>
                <w:color w:val="000066"/>
                <w:sz w:val="16"/>
                <w:szCs w:val="16"/>
                <w:lang w:val="es-ES_tradnl"/>
              </w:rPr>
              <w:t xml:space="preserve">: ocupa a menos de 250 personas y cuyo volumen de negocios anual sea inferior a 50 Mills EUR o cuyo </w:t>
            </w:r>
            <w:r w:rsidR="00D27F51">
              <w:rPr>
                <w:rFonts w:ascii="Century Gothic" w:hAnsi="Century Gothic"/>
                <w:b/>
                <w:bCs/>
                <w:color w:val="000066"/>
                <w:sz w:val="16"/>
                <w:szCs w:val="16"/>
                <w:lang w:val="es-ES_tradnl"/>
              </w:rPr>
              <w:t>b</w:t>
            </w:r>
            <w:r w:rsidRPr="00B734EC">
              <w:rPr>
                <w:rFonts w:ascii="Century Gothic" w:hAnsi="Century Gothic"/>
                <w:b/>
                <w:bCs/>
                <w:color w:val="000066"/>
                <w:sz w:val="16"/>
                <w:szCs w:val="16"/>
                <w:lang w:val="es-ES_tradnl"/>
              </w:rPr>
              <w:t>alance general anual sea inferior a 43 Mills EUR</w:t>
            </w:r>
            <w:r>
              <w:rPr>
                <w:rFonts w:ascii="Century Gothic" w:hAnsi="Century Gothic"/>
                <w:b/>
                <w:bCs/>
                <w:color w:val="000066"/>
                <w:sz w:val="16"/>
                <w:szCs w:val="16"/>
                <w:lang w:val="es-ES_tradnl"/>
              </w:rPr>
              <w:t>, según la última información financiera disponible</w:t>
            </w:r>
            <w:r w:rsidR="00114E93">
              <w:rPr>
                <w:rFonts w:ascii="Century Gothic" w:hAnsi="Century Gothic"/>
                <w:b/>
                <w:bCs/>
                <w:color w:val="000066"/>
                <w:sz w:val="16"/>
                <w:szCs w:val="16"/>
                <w:lang w:val="es-ES_tradnl"/>
              </w:rPr>
              <w:t>)</w:t>
            </w:r>
            <w:r>
              <w:rPr>
                <w:rFonts w:ascii="Century Gothic" w:hAnsi="Century Gothic"/>
                <w:b/>
                <w:bCs/>
                <w:color w:val="000066"/>
                <w:sz w:val="16"/>
                <w:szCs w:val="16"/>
                <w:lang w:val="es-ES_tradnl"/>
              </w:rPr>
              <w:t>.</w:t>
            </w:r>
            <w:r w:rsidRPr="00B734EC">
              <w:rPr>
                <w:rFonts w:ascii="Century Gothic" w:hAnsi="Century Gothic"/>
                <w:b/>
                <w:bCs/>
                <w:color w:val="000066"/>
                <w:sz w:val="16"/>
                <w:szCs w:val="16"/>
                <w:lang w:val="es-ES_tradnl"/>
              </w:rPr>
              <w:t xml:space="preserve"> </w:t>
            </w:r>
          </w:p>
          <w:p w14:paraId="4D6F99ED" w14:textId="6834AAD8" w:rsidR="00116554" w:rsidRPr="00B734EC" w:rsidRDefault="00116554" w:rsidP="00116554">
            <w:pPr>
              <w:spacing w:after="80" w:line="240" w:lineRule="atLeast"/>
              <w:ind w:left="1418"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0CA3ACF9" w14:textId="77777777" w:rsidR="00116554" w:rsidRPr="00B734EC" w:rsidRDefault="00116554" w:rsidP="00AA2722">
            <w:pPr>
              <w:spacing w:before="120" w:after="120"/>
              <w:ind w:left="1440" w:right="350"/>
              <w:jc w:val="both"/>
              <w:rPr>
                <w:rFonts w:ascii="Century Gothic" w:hAnsi="Century Gothic"/>
                <w:b/>
                <w:bCs/>
                <w:color w:val="000066"/>
                <w:sz w:val="16"/>
                <w:szCs w:val="16"/>
                <w:lang w:val="es-ES_tradnl"/>
              </w:rPr>
            </w:pPr>
          </w:p>
          <w:p w14:paraId="281C99F0" w14:textId="1EB7A282" w:rsidR="00116554" w:rsidRDefault="00116554" w:rsidP="00820EEE">
            <w:pPr>
              <w:numPr>
                <w:ilvl w:val="1"/>
                <w:numId w:val="22"/>
              </w:numPr>
              <w:spacing w:before="120" w:after="120"/>
              <w:ind w:right="350"/>
              <w:jc w:val="both"/>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 xml:space="preserve">Empresa </w:t>
            </w:r>
            <w:r>
              <w:rPr>
                <w:rFonts w:ascii="Century Gothic" w:hAnsi="Century Gothic"/>
                <w:b/>
                <w:bCs/>
                <w:color w:val="000066"/>
                <w:sz w:val="16"/>
                <w:szCs w:val="16"/>
                <w:lang w:val="es-ES_tradnl"/>
              </w:rPr>
              <w:t xml:space="preserve">que cotiza en bolsa o </w:t>
            </w:r>
            <w:r w:rsidRPr="00B734EC">
              <w:rPr>
                <w:rFonts w:ascii="Century Gothic" w:hAnsi="Century Gothic"/>
                <w:b/>
                <w:bCs/>
                <w:color w:val="000066"/>
                <w:sz w:val="16"/>
                <w:szCs w:val="16"/>
                <w:lang w:val="es-ES_tradnl"/>
              </w:rPr>
              <w:t>pertenece</w:t>
            </w:r>
            <w:r>
              <w:rPr>
                <w:rFonts w:ascii="Century Gothic" w:hAnsi="Century Gothic"/>
                <w:b/>
                <w:bCs/>
                <w:color w:val="000066"/>
                <w:sz w:val="16"/>
                <w:szCs w:val="16"/>
                <w:lang w:val="es-ES_tradnl"/>
              </w:rPr>
              <w:t xml:space="preserve"> a un grupo empresarial que cotiza en bolsa, española o extranjera</w:t>
            </w:r>
            <w:r w:rsidRPr="00B734EC">
              <w:rPr>
                <w:rFonts w:ascii="Century Gothic" w:hAnsi="Century Gothic"/>
                <w:b/>
                <w:bCs/>
                <w:color w:val="000066"/>
                <w:sz w:val="16"/>
                <w:szCs w:val="16"/>
                <w:lang w:val="es-ES_tradnl"/>
              </w:rPr>
              <w:t xml:space="preserve">. </w:t>
            </w:r>
          </w:p>
          <w:p w14:paraId="291939C3" w14:textId="1F7D583C" w:rsidR="00114E93" w:rsidRPr="00B734EC" w:rsidRDefault="00114E93" w:rsidP="00114E93">
            <w:pPr>
              <w:spacing w:after="80" w:line="240" w:lineRule="atLeast"/>
              <w:ind w:left="1418"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23402783" w14:textId="4755A0F5" w:rsidR="00116554" w:rsidRPr="00B734EC" w:rsidRDefault="00116554" w:rsidP="00116554">
            <w:pPr>
              <w:spacing w:after="160" w:line="235" w:lineRule="atLeast"/>
              <w:ind w:left="426"/>
              <w:rPr>
                <w:rFonts w:ascii="Century Gothic" w:hAnsi="Century Gothic"/>
                <w:b/>
                <w:bCs/>
                <w:color w:val="000066"/>
                <w:sz w:val="16"/>
                <w:szCs w:val="16"/>
                <w:lang w:val="es-ES_tradnl"/>
              </w:rPr>
            </w:pPr>
          </w:p>
        </w:tc>
      </w:tr>
    </w:tbl>
    <w:p w14:paraId="496FD8B4" w14:textId="77777777" w:rsidR="00392D44" w:rsidRDefault="00392D44" w:rsidP="00AF1A28">
      <w:pPr>
        <w:spacing w:after="60"/>
        <w:ind w:left="426"/>
        <w:rPr>
          <w:rFonts w:ascii="Century Gothic" w:hAnsi="Century Gothic"/>
          <w:b/>
          <w:color w:val="000066"/>
          <w:sz w:val="16"/>
          <w:szCs w:val="16"/>
          <w:lang w:val="es-ES_tradnl"/>
        </w:rPr>
      </w:pPr>
    </w:p>
    <w:p w14:paraId="1F3BCF44" w14:textId="77777777" w:rsidR="004410A0" w:rsidRDefault="004410A0">
      <w:pPr>
        <w:rPr>
          <w:rFonts w:ascii="Century Gothic" w:hAnsi="Century Gothic"/>
          <w:b/>
          <w:color w:val="000066"/>
          <w:sz w:val="16"/>
          <w:szCs w:val="16"/>
          <w:lang w:val="es-ES_tradnl"/>
        </w:rPr>
      </w:pPr>
      <w:r>
        <w:rPr>
          <w:rFonts w:ascii="Century Gothic" w:hAnsi="Century Gothic"/>
          <w:b/>
          <w:color w:val="000066"/>
          <w:sz w:val="16"/>
          <w:szCs w:val="16"/>
          <w:lang w:val="es-ES_tradnl"/>
        </w:rPr>
        <w:br w:type="page"/>
      </w:r>
    </w:p>
    <w:p w14:paraId="4598748F" w14:textId="1DAA0984" w:rsidR="00AF1A28" w:rsidRPr="00B734EC" w:rsidRDefault="00AF1A28" w:rsidP="00AF1A28">
      <w:pPr>
        <w:spacing w:after="60"/>
        <w:ind w:left="426"/>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lastRenderedPageBreak/>
        <w:t>NEGOCIO INTERNACIONAL DE LA EMPRESA DEUDORA</w:t>
      </w:r>
    </w:p>
    <w:p w14:paraId="7B57BF97" w14:textId="77777777" w:rsidR="004410A0" w:rsidRDefault="004410A0" w:rsidP="00771139">
      <w:pPr>
        <w:spacing w:after="60"/>
        <w:ind w:left="426" w:right="255"/>
        <w:rPr>
          <w:rFonts w:ascii="Century Gothic" w:hAnsi="Century Gothic"/>
          <w:b/>
          <w:bCs/>
          <w:color w:val="000066"/>
          <w:sz w:val="16"/>
          <w:szCs w:val="16"/>
          <w:lang w:val="es-ES_tradnl"/>
        </w:rPr>
      </w:pPr>
    </w:p>
    <w:p w14:paraId="04BC5A1C" w14:textId="548B3406" w:rsidR="00AF1A28" w:rsidRPr="00B734EC" w:rsidRDefault="00AF1A28" w:rsidP="00771139">
      <w:pPr>
        <w:spacing w:after="60"/>
        <w:ind w:left="426" w:right="255"/>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 xml:space="preserve">Deberá ser una Empresa internacionalizada o en proceso de internacionalización </w:t>
      </w:r>
      <w:r w:rsidR="00E304AE">
        <w:rPr>
          <w:rFonts w:ascii="Century Gothic" w:hAnsi="Century Gothic"/>
          <w:b/>
          <w:bCs/>
          <w:color w:val="000066"/>
          <w:sz w:val="16"/>
          <w:szCs w:val="16"/>
          <w:lang w:val="es-ES_tradnl"/>
        </w:rPr>
        <w:t xml:space="preserve">por cumplir uno de </w:t>
      </w:r>
      <w:r w:rsidRPr="00B734EC">
        <w:rPr>
          <w:rFonts w:ascii="Century Gothic" w:hAnsi="Century Gothic"/>
          <w:b/>
          <w:bCs/>
          <w:color w:val="000066"/>
          <w:sz w:val="16"/>
          <w:szCs w:val="16"/>
          <w:lang w:val="es-ES_tradnl"/>
        </w:rPr>
        <w:t xml:space="preserve">los requisitos </w:t>
      </w:r>
      <w:r w:rsidR="00E304AE">
        <w:rPr>
          <w:rFonts w:ascii="Century Gothic" w:hAnsi="Century Gothic"/>
          <w:b/>
          <w:bCs/>
          <w:color w:val="000066"/>
          <w:sz w:val="16"/>
          <w:szCs w:val="16"/>
          <w:lang w:val="es-ES_tradnl"/>
        </w:rPr>
        <w:t>que se recogen a continuación.</w:t>
      </w:r>
    </w:p>
    <w:p w14:paraId="48D99493" w14:textId="77777777" w:rsidR="00AF1A28" w:rsidRPr="00B734EC" w:rsidRDefault="00AF1A28" w:rsidP="00AF1A28">
      <w:pPr>
        <w:spacing w:after="60"/>
        <w:ind w:left="426"/>
        <w:rPr>
          <w:rFonts w:ascii="Century Gothic" w:hAnsi="Century Gothic"/>
          <w:color w:val="000066"/>
          <w:sz w:val="12"/>
          <w:szCs w:val="12"/>
          <w:lang w:val="es-ES_tradnl"/>
        </w:rPr>
      </w:pPr>
    </w:p>
    <w:p w14:paraId="5E25B247" w14:textId="77777777" w:rsidR="00AF1A28" w:rsidRPr="00B734EC" w:rsidRDefault="00AF1A28" w:rsidP="00771139">
      <w:pPr>
        <w:pStyle w:val="Prrafodelista"/>
        <w:numPr>
          <w:ilvl w:val="0"/>
          <w:numId w:val="33"/>
        </w:numPr>
        <w:spacing w:after="60"/>
        <w:ind w:left="709" w:right="255" w:hanging="218"/>
        <w:rPr>
          <w:rFonts w:ascii="Century Gothic" w:hAnsi="Century Gothic"/>
          <w:b/>
          <w:color w:val="000066"/>
          <w:sz w:val="16"/>
          <w:szCs w:val="16"/>
        </w:rPr>
      </w:pPr>
      <w:r w:rsidRPr="00B734EC">
        <w:rPr>
          <w:rFonts w:ascii="Century Gothic" w:hAnsi="Century Gothic"/>
          <w:b/>
          <w:color w:val="000066"/>
          <w:sz w:val="16"/>
          <w:szCs w:val="16"/>
        </w:rPr>
        <w:t>Empresa con negocio internacional superior al 33% de su cifra de negocios, según última información financiera disponible:</w:t>
      </w:r>
    </w:p>
    <w:tbl>
      <w:tblPr>
        <w:tblW w:w="9886" w:type="dxa"/>
        <w:tblInd w:w="320" w:type="dxa"/>
        <w:tblLayout w:type="fixed"/>
        <w:tblLook w:val="01E0" w:firstRow="1" w:lastRow="1" w:firstColumn="1" w:lastColumn="1" w:noHBand="0" w:noVBand="0"/>
      </w:tblPr>
      <w:tblGrid>
        <w:gridCol w:w="394"/>
        <w:gridCol w:w="9492"/>
      </w:tblGrid>
      <w:tr w:rsidR="00B734EC" w:rsidRPr="00B734EC" w14:paraId="7F800986" w14:textId="77777777" w:rsidTr="00B734EC">
        <w:trPr>
          <w:cantSplit/>
          <w:trHeight w:val="368"/>
        </w:trPr>
        <w:tc>
          <w:tcPr>
            <w:tcW w:w="9886" w:type="dxa"/>
            <w:gridSpan w:val="2"/>
            <w:vAlign w:val="center"/>
          </w:tcPr>
          <w:p w14:paraId="673536B1" w14:textId="77777777" w:rsidR="00AF1A28" w:rsidRPr="00B734EC" w:rsidRDefault="00AF1A28" w:rsidP="00B734EC">
            <w:pPr>
              <w:ind w:left="286" w:right="-225"/>
              <w:rPr>
                <w:rFonts w:ascii="Century Gothic" w:hAnsi="Century Gothic"/>
                <w:b/>
                <w:color w:val="000066"/>
                <w:sz w:val="16"/>
                <w:szCs w:val="16"/>
                <w:lang w:val="es-ES_tradnl"/>
              </w:rPr>
            </w:pPr>
            <w:r w:rsidRPr="00B734EC">
              <w:rPr>
                <w:rFonts w:ascii="Century Gothic" w:hAnsi="Century Gothic"/>
                <w:color w:val="000066"/>
                <w:sz w:val="16"/>
                <w:szCs w:val="16"/>
              </w:rPr>
              <w:t>Indicar: Cifra de Negocio del último ejercicio, porcentaje</w:t>
            </w:r>
            <w:r w:rsidR="000215A4" w:rsidRPr="00B734EC">
              <w:rPr>
                <w:rFonts w:ascii="Century Gothic" w:hAnsi="Century Gothic"/>
                <w:color w:val="000066"/>
                <w:sz w:val="16"/>
                <w:szCs w:val="16"/>
              </w:rPr>
              <w:t xml:space="preserve"> de negocio internacional</w:t>
            </w:r>
            <w:r w:rsidRPr="00B734EC">
              <w:rPr>
                <w:rFonts w:ascii="Century Gothic" w:hAnsi="Century Gothic"/>
                <w:color w:val="000066"/>
                <w:sz w:val="16"/>
                <w:szCs w:val="16"/>
              </w:rPr>
              <w:t>.</w:t>
            </w:r>
          </w:p>
        </w:tc>
      </w:tr>
      <w:tr w:rsidR="00B734EC" w:rsidRPr="00B734EC" w14:paraId="7B69EFEB" w14:textId="77777777" w:rsidTr="00B734EC">
        <w:trPr>
          <w:gridBefore w:val="1"/>
          <w:wBefore w:w="394" w:type="dxa"/>
          <w:cantSplit/>
          <w:trHeight w:val="562"/>
        </w:trPr>
        <w:tc>
          <w:tcPr>
            <w:tcW w:w="9492" w:type="dxa"/>
            <w:tcBorders>
              <w:top w:val="single" w:sz="4" w:space="0" w:color="333399"/>
              <w:left w:val="single" w:sz="4" w:space="0" w:color="333399"/>
              <w:bottom w:val="single" w:sz="4" w:space="0" w:color="333399"/>
              <w:right w:val="single" w:sz="4" w:space="0" w:color="333399"/>
            </w:tcBorders>
          </w:tcPr>
          <w:p w14:paraId="6DFA6917" w14:textId="784FB1FA" w:rsidR="00AF1A28" w:rsidRPr="00B734EC" w:rsidRDefault="00C0342B" w:rsidP="00B734EC">
            <w:pPr>
              <w:spacing w:before="60"/>
              <w:ind w:left="14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p w14:paraId="3A9E8AAC" w14:textId="77777777" w:rsidR="001957DA" w:rsidRPr="00B734EC" w:rsidRDefault="001957DA" w:rsidP="00B734EC">
            <w:pPr>
              <w:spacing w:before="60"/>
              <w:ind w:left="140"/>
              <w:rPr>
                <w:rFonts w:ascii="Century Gothic" w:hAnsi="Century Gothic"/>
                <w:color w:val="000066"/>
                <w:sz w:val="16"/>
                <w:szCs w:val="16"/>
              </w:rPr>
            </w:pPr>
          </w:p>
          <w:p w14:paraId="6F3AB0F0" w14:textId="77777777" w:rsidR="001957DA" w:rsidRPr="00B734EC" w:rsidRDefault="001957DA" w:rsidP="00B734EC">
            <w:pPr>
              <w:spacing w:before="60"/>
              <w:ind w:left="140"/>
              <w:rPr>
                <w:rFonts w:ascii="Century Gothic" w:hAnsi="Century Gothic"/>
                <w:color w:val="000066"/>
                <w:sz w:val="16"/>
                <w:szCs w:val="16"/>
              </w:rPr>
            </w:pPr>
          </w:p>
          <w:p w14:paraId="39A2D9D4" w14:textId="77777777" w:rsidR="001957DA" w:rsidRPr="00B734EC" w:rsidRDefault="001957DA" w:rsidP="00B734EC">
            <w:pPr>
              <w:spacing w:before="60"/>
              <w:ind w:left="140"/>
              <w:rPr>
                <w:rFonts w:ascii="Century Gothic" w:hAnsi="Century Gothic"/>
                <w:color w:val="000066"/>
                <w:sz w:val="16"/>
                <w:szCs w:val="16"/>
              </w:rPr>
            </w:pPr>
          </w:p>
          <w:p w14:paraId="270C6778" w14:textId="77777777" w:rsidR="00771139" w:rsidRPr="00B734EC" w:rsidRDefault="00771139" w:rsidP="00B734EC">
            <w:pPr>
              <w:spacing w:before="60"/>
              <w:ind w:left="140"/>
              <w:rPr>
                <w:rFonts w:ascii="Century Gothic" w:hAnsi="Century Gothic"/>
                <w:color w:val="000066"/>
                <w:sz w:val="16"/>
                <w:szCs w:val="16"/>
              </w:rPr>
            </w:pPr>
          </w:p>
          <w:p w14:paraId="378B708F" w14:textId="77777777" w:rsidR="001957DA" w:rsidRPr="00B734EC" w:rsidRDefault="001957DA" w:rsidP="00B734EC">
            <w:pPr>
              <w:spacing w:before="60"/>
              <w:ind w:left="140"/>
              <w:rPr>
                <w:rFonts w:ascii="Century Gothic" w:hAnsi="Century Gothic"/>
                <w:color w:val="000066"/>
                <w:sz w:val="16"/>
                <w:szCs w:val="16"/>
              </w:rPr>
            </w:pPr>
          </w:p>
        </w:tc>
      </w:tr>
    </w:tbl>
    <w:p w14:paraId="2A25FFA3" w14:textId="396CBCAF" w:rsidR="00B734EC" w:rsidRPr="00B734EC" w:rsidRDefault="00B734EC" w:rsidP="00AF1A28">
      <w:pPr>
        <w:spacing w:after="60"/>
        <w:ind w:left="426"/>
        <w:rPr>
          <w:rFonts w:ascii="Century Gothic" w:hAnsi="Century Gothic"/>
          <w:color w:val="000066"/>
          <w:sz w:val="12"/>
          <w:szCs w:val="12"/>
        </w:rPr>
      </w:pPr>
    </w:p>
    <w:p w14:paraId="3DD1EC8D" w14:textId="1D25664C" w:rsidR="00AF1A28" w:rsidRPr="00B734EC" w:rsidRDefault="00AF1A28" w:rsidP="00C46855">
      <w:pPr>
        <w:rPr>
          <w:rFonts w:ascii="Century Gothic" w:hAnsi="Century Gothic"/>
          <w:color w:val="000066"/>
          <w:sz w:val="12"/>
          <w:szCs w:val="12"/>
        </w:rPr>
      </w:pPr>
    </w:p>
    <w:p w14:paraId="0ECCCE09" w14:textId="58D44B64" w:rsidR="00AF1A28" w:rsidRPr="00B734EC" w:rsidRDefault="00AF1A28" w:rsidP="00AF1A28">
      <w:pPr>
        <w:pStyle w:val="Prrafodelista"/>
        <w:numPr>
          <w:ilvl w:val="0"/>
          <w:numId w:val="33"/>
        </w:numPr>
        <w:spacing w:after="60"/>
        <w:ind w:left="709" w:hanging="218"/>
        <w:rPr>
          <w:rFonts w:ascii="Century Gothic" w:hAnsi="Century Gothic"/>
          <w:b/>
          <w:color w:val="000066"/>
          <w:sz w:val="16"/>
          <w:szCs w:val="16"/>
        </w:rPr>
      </w:pPr>
      <w:r w:rsidRPr="00B734EC">
        <w:rPr>
          <w:rFonts w:ascii="Century Gothic" w:hAnsi="Century Gothic"/>
          <w:b/>
          <w:color w:val="000066"/>
          <w:sz w:val="16"/>
          <w:szCs w:val="16"/>
        </w:rPr>
        <w:t>Empresa Exportadora regular (ha realizado exportaciones en los cuatro últimos años):</w:t>
      </w:r>
    </w:p>
    <w:tbl>
      <w:tblPr>
        <w:tblW w:w="9876" w:type="dxa"/>
        <w:tblInd w:w="330" w:type="dxa"/>
        <w:tblLayout w:type="fixed"/>
        <w:tblLook w:val="01E0" w:firstRow="1" w:lastRow="1" w:firstColumn="1" w:lastColumn="1" w:noHBand="0" w:noVBand="0"/>
      </w:tblPr>
      <w:tblGrid>
        <w:gridCol w:w="384"/>
        <w:gridCol w:w="9492"/>
      </w:tblGrid>
      <w:tr w:rsidR="00B734EC" w:rsidRPr="00B734EC" w14:paraId="0917F4C3" w14:textId="77777777" w:rsidTr="00B734EC">
        <w:trPr>
          <w:cantSplit/>
          <w:trHeight w:val="368"/>
        </w:trPr>
        <w:tc>
          <w:tcPr>
            <w:tcW w:w="9876" w:type="dxa"/>
            <w:gridSpan w:val="2"/>
            <w:vAlign w:val="center"/>
          </w:tcPr>
          <w:p w14:paraId="6208DD20" w14:textId="0AB10A7A" w:rsidR="00AF1A28" w:rsidRPr="00B734EC" w:rsidRDefault="00AF1A28" w:rsidP="0020637B">
            <w:pPr>
              <w:ind w:left="286" w:right="-225"/>
              <w:rPr>
                <w:rFonts w:ascii="Century Gothic" w:hAnsi="Century Gothic"/>
                <w:b/>
                <w:color w:val="000066"/>
                <w:sz w:val="16"/>
                <w:szCs w:val="16"/>
                <w:lang w:val="es-ES_tradnl"/>
              </w:rPr>
            </w:pPr>
            <w:r w:rsidRPr="00B734EC">
              <w:rPr>
                <w:rFonts w:ascii="Century Gothic" w:hAnsi="Century Gothic"/>
                <w:color w:val="000066"/>
                <w:sz w:val="16"/>
                <w:szCs w:val="16"/>
              </w:rPr>
              <w:t>Indicar las cifras de negocio de los últimos cuatro años (pueden incluirse datos de</w:t>
            </w:r>
            <w:r w:rsidR="00223983">
              <w:rPr>
                <w:rFonts w:ascii="Century Gothic" w:hAnsi="Century Gothic"/>
                <w:color w:val="000066"/>
                <w:sz w:val="16"/>
                <w:szCs w:val="16"/>
              </w:rPr>
              <w:t xml:space="preserve"> la actividad del año</w:t>
            </w:r>
            <w:r w:rsidR="004F20C6">
              <w:rPr>
                <w:rFonts w:ascii="Century Gothic" w:hAnsi="Century Gothic"/>
                <w:color w:val="000066"/>
                <w:sz w:val="16"/>
                <w:szCs w:val="16"/>
              </w:rPr>
              <w:t xml:space="preserve"> </w:t>
            </w:r>
            <w:r w:rsidR="004F20C6" w:rsidRPr="004410A0">
              <w:rPr>
                <w:rFonts w:ascii="Century Gothic" w:hAnsi="Century Gothic"/>
                <w:color w:val="000066"/>
                <w:sz w:val="16"/>
                <w:szCs w:val="16"/>
              </w:rPr>
              <w:t>2021</w:t>
            </w:r>
            <w:r w:rsidRPr="00B734EC">
              <w:rPr>
                <w:rFonts w:ascii="Century Gothic" w:hAnsi="Century Gothic"/>
                <w:color w:val="000066"/>
                <w:sz w:val="16"/>
                <w:szCs w:val="16"/>
              </w:rPr>
              <w:t>) y porcentajes de exportación en los mismos.</w:t>
            </w:r>
          </w:p>
        </w:tc>
      </w:tr>
      <w:tr w:rsidR="00AF1A28" w:rsidRPr="00B734EC" w14:paraId="1ED85F0C" w14:textId="77777777" w:rsidTr="00D61DC4">
        <w:trPr>
          <w:gridBefore w:val="1"/>
          <w:wBefore w:w="384" w:type="dxa"/>
          <w:cantSplit/>
          <w:trHeight w:val="1550"/>
        </w:trPr>
        <w:tc>
          <w:tcPr>
            <w:tcW w:w="9492" w:type="dxa"/>
            <w:tcBorders>
              <w:top w:val="single" w:sz="4" w:space="0" w:color="333399"/>
              <w:left w:val="single" w:sz="4" w:space="0" w:color="333399"/>
              <w:bottom w:val="single" w:sz="4" w:space="0" w:color="333399"/>
              <w:right w:val="single" w:sz="4" w:space="0" w:color="333399"/>
            </w:tcBorders>
          </w:tcPr>
          <w:p w14:paraId="6B112D08" w14:textId="246BB890" w:rsidR="001957DA" w:rsidRPr="00B734EC" w:rsidRDefault="00C0342B" w:rsidP="00B734EC">
            <w:pPr>
              <w:spacing w:before="6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p w14:paraId="0CF969B8" w14:textId="77777777" w:rsidR="001957DA" w:rsidRPr="00B734EC" w:rsidRDefault="001957DA" w:rsidP="00B734EC">
            <w:pPr>
              <w:spacing w:before="60"/>
              <w:rPr>
                <w:rFonts w:ascii="Century Gothic" w:hAnsi="Century Gothic"/>
                <w:color w:val="000066"/>
                <w:sz w:val="16"/>
                <w:szCs w:val="16"/>
              </w:rPr>
            </w:pPr>
          </w:p>
          <w:p w14:paraId="21EA3E43" w14:textId="77777777" w:rsidR="00771139" w:rsidRPr="00B734EC" w:rsidRDefault="00771139" w:rsidP="00B734EC">
            <w:pPr>
              <w:spacing w:before="60"/>
              <w:rPr>
                <w:rFonts w:ascii="Century Gothic" w:hAnsi="Century Gothic"/>
                <w:color w:val="000066"/>
                <w:sz w:val="16"/>
                <w:szCs w:val="16"/>
              </w:rPr>
            </w:pPr>
          </w:p>
          <w:p w14:paraId="13BD74F7" w14:textId="77777777" w:rsidR="0027464C" w:rsidRPr="00B734EC" w:rsidRDefault="0027464C" w:rsidP="00B734EC">
            <w:pPr>
              <w:spacing w:before="60"/>
              <w:rPr>
                <w:rFonts w:ascii="Century Gothic" w:hAnsi="Century Gothic"/>
                <w:color w:val="000066"/>
                <w:sz w:val="16"/>
                <w:szCs w:val="16"/>
              </w:rPr>
            </w:pPr>
          </w:p>
          <w:p w14:paraId="78D7F38A" w14:textId="77777777" w:rsidR="00D61DC4" w:rsidRPr="00B734EC" w:rsidRDefault="00D61DC4" w:rsidP="00B734EC">
            <w:pPr>
              <w:spacing w:before="60"/>
              <w:rPr>
                <w:rFonts w:ascii="Century Gothic" w:hAnsi="Century Gothic"/>
                <w:color w:val="000066"/>
                <w:sz w:val="16"/>
                <w:szCs w:val="16"/>
              </w:rPr>
            </w:pPr>
          </w:p>
          <w:p w14:paraId="57597B34" w14:textId="77777777" w:rsidR="001957DA" w:rsidRPr="00B734EC" w:rsidRDefault="001957DA" w:rsidP="00B734EC">
            <w:pPr>
              <w:spacing w:before="60"/>
              <w:rPr>
                <w:rFonts w:ascii="Century Gothic" w:hAnsi="Century Gothic"/>
                <w:color w:val="000066"/>
                <w:sz w:val="16"/>
                <w:szCs w:val="16"/>
              </w:rPr>
            </w:pPr>
          </w:p>
        </w:tc>
      </w:tr>
    </w:tbl>
    <w:p w14:paraId="26824C2E" w14:textId="77777777" w:rsidR="00D84B63" w:rsidRPr="00B734EC" w:rsidRDefault="00D84B63" w:rsidP="00CA32E0">
      <w:pPr>
        <w:ind w:left="426" w:right="255"/>
        <w:rPr>
          <w:rFonts w:ascii="Century Gothic" w:hAnsi="Century Gothic"/>
          <w:b/>
          <w:color w:val="000066"/>
          <w:sz w:val="16"/>
          <w:szCs w:val="16"/>
          <w:lang w:val="es-ES_tradnl"/>
        </w:rPr>
      </w:pPr>
    </w:p>
    <w:p w14:paraId="6FB1463E" w14:textId="77777777" w:rsidR="00D84B63" w:rsidRDefault="00D84B63" w:rsidP="00CA32E0">
      <w:pPr>
        <w:ind w:left="426" w:right="255"/>
        <w:rPr>
          <w:rFonts w:ascii="Century Gothic" w:hAnsi="Century Gothic"/>
          <w:b/>
          <w:color w:val="000066"/>
          <w:sz w:val="16"/>
          <w:szCs w:val="16"/>
          <w:lang w:val="es-ES_tradnl"/>
        </w:rPr>
      </w:pPr>
    </w:p>
    <w:p w14:paraId="1A7DE132" w14:textId="0098EE3F" w:rsidR="00E3293B" w:rsidRPr="00B734EC" w:rsidRDefault="00E3293B" w:rsidP="00E3293B">
      <w:pPr>
        <w:pStyle w:val="Prrafodelista"/>
        <w:numPr>
          <w:ilvl w:val="0"/>
          <w:numId w:val="33"/>
        </w:numPr>
        <w:spacing w:after="60"/>
        <w:ind w:left="709" w:hanging="218"/>
        <w:rPr>
          <w:rFonts w:ascii="Century Gothic" w:hAnsi="Century Gothic"/>
          <w:b/>
          <w:color w:val="000066"/>
          <w:sz w:val="16"/>
          <w:szCs w:val="16"/>
        </w:rPr>
      </w:pPr>
      <w:r w:rsidRPr="00B734EC">
        <w:rPr>
          <w:rFonts w:ascii="Century Gothic" w:hAnsi="Century Gothic"/>
          <w:b/>
          <w:color w:val="000066"/>
          <w:sz w:val="16"/>
          <w:szCs w:val="16"/>
        </w:rPr>
        <w:t xml:space="preserve">Empresa </w:t>
      </w:r>
      <w:r>
        <w:rPr>
          <w:rFonts w:ascii="Century Gothic" w:hAnsi="Century Gothic"/>
          <w:b/>
          <w:color w:val="000066"/>
          <w:sz w:val="16"/>
          <w:szCs w:val="16"/>
        </w:rPr>
        <w:t xml:space="preserve">que necesita financiación para la ejecución de un contrato </w:t>
      </w:r>
      <w:r w:rsidR="00E97A1C">
        <w:rPr>
          <w:rFonts w:ascii="Century Gothic" w:hAnsi="Century Gothic"/>
          <w:b/>
          <w:color w:val="000066"/>
          <w:sz w:val="16"/>
          <w:szCs w:val="16"/>
        </w:rPr>
        <w:t>de internacionalización</w:t>
      </w:r>
      <w:r>
        <w:rPr>
          <w:rFonts w:ascii="Century Gothic" w:hAnsi="Century Gothic"/>
          <w:b/>
          <w:color w:val="000066"/>
          <w:sz w:val="16"/>
          <w:szCs w:val="16"/>
        </w:rPr>
        <w:t xml:space="preserve"> concreto</w:t>
      </w:r>
      <w:r w:rsidR="00C46855">
        <w:rPr>
          <w:rFonts w:ascii="Century Gothic" w:hAnsi="Century Gothic"/>
          <w:b/>
          <w:color w:val="000066"/>
          <w:sz w:val="16"/>
          <w:szCs w:val="16"/>
        </w:rPr>
        <w:t xml:space="preserve"> firmado a partir del 1 de enero de 2020</w:t>
      </w:r>
      <w:r w:rsidRPr="00B734EC">
        <w:rPr>
          <w:rFonts w:ascii="Century Gothic" w:hAnsi="Century Gothic"/>
          <w:b/>
          <w:color w:val="000066"/>
          <w:sz w:val="16"/>
          <w:szCs w:val="16"/>
        </w:rPr>
        <w:t>:</w:t>
      </w:r>
    </w:p>
    <w:tbl>
      <w:tblPr>
        <w:tblW w:w="9876" w:type="dxa"/>
        <w:tblInd w:w="330" w:type="dxa"/>
        <w:tblLayout w:type="fixed"/>
        <w:tblLook w:val="01E0" w:firstRow="1" w:lastRow="1" w:firstColumn="1" w:lastColumn="1" w:noHBand="0" w:noVBand="0"/>
      </w:tblPr>
      <w:tblGrid>
        <w:gridCol w:w="384"/>
        <w:gridCol w:w="9492"/>
      </w:tblGrid>
      <w:tr w:rsidR="00E3293B" w:rsidRPr="00B734EC" w14:paraId="0B8E7CEF" w14:textId="77777777" w:rsidTr="00335FE1">
        <w:trPr>
          <w:cantSplit/>
          <w:trHeight w:val="368"/>
        </w:trPr>
        <w:tc>
          <w:tcPr>
            <w:tcW w:w="9876" w:type="dxa"/>
            <w:gridSpan w:val="2"/>
            <w:vAlign w:val="center"/>
          </w:tcPr>
          <w:p w14:paraId="5351F27A" w14:textId="5DA22A26" w:rsidR="00E3293B" w:rsidRDefault="00E3293B" w:rsidP="00E3293B">
            <w:pPr>
              <w:ind w:left="286" w:right="-225"/>
              <w:rPr>
                <w:rFonts w:ascii="Century Gothic" w:hAnsi="Century Gothic"/>
                <w:color w:val="000066"/>
                <w:sz w:val="16"/>
                <w:szCs w:val="16"/>
              </w:rPr>
            </w:pPr>
            <w:r>
              <w:rPr>
                <w:rFonts w:ascii="Century Gothic" w:hAnsi="Century Gothic"/>
                <w:color w:val="000066"/>
                <w:sz w:val="16"/>
                <w:szCs w:val="16"/>
              </w:rPr>
              <w:t xml:space="preserve">Recoger los elementos básicos del contrato: comprador, </w:t>
            </w:r>
            <w:r w:rsidR="006A2321">
              <w:rPr>
                <w:rFonts w:ascii="Century Gothic" w:hAnsi="Century Gothic"/>
                <w:color w:val="000066"/>
                <w:sz w:val="16"/>
                <w:szCs w:val="16"/>
              </w:rPr>
              <w:t xml:space="preserve">vendedor (si es distinto del Deudor) </w:t>
            </w:r>
            <w:r>
              <w:rPr>
                <w:rFonts w:ascii="Century Gothic" w:hAnsi="Century Gothic"/>
                <w:color w:val="000066"/>
                <w:sz w:val="16"/>
                <w:szCs w:val="16"/>
              </w:rPr>
              <w:t>objeto del contrato, importe, forma de pago, plazos</w:t>
            </w:r>
            <w:r w:rsidR="00E304AE">
              <w:rPr>
                <w:rFonts w:ascii="Century Gothic" w:hAnsi="Century Gothic"/>
                <w:color w:val="000066"/>
                <w:sz w:val="16"/>
                <w:szCs w:val="16"/>
              </w:rPr>
              <w:t xml:space="preserve"> y </w:t>
            </w:r>
            <w:r w:rsidR="00223983">
              <w:rPr>
                <w:rFonts w:ascii="Century Gothic" w:hAnsi="Century Gothic"/>
                <w:color w:val="000066"/>
                <w:sz w:val="16"/>
                <w:szCs w:val="16"/>
              </w:rPr>
              <w:t>cualquier otro elemento que se considere relevante.</w:t>
            </w:r>
            <w:r w:rsidR="00E304AE">
              <w:rPr>
                <w:rFonts w:ascii="Century Gothic" w:hAnsi="Century Gothic"/>
                <w:color w:val="000066"/>
                <w:sz w:val="16"/>
                <w:szCs w:val="16"/>
              </w:rPr>
              <w:t xml:space="preserve"> </w:t>
            </w:r>
          </w:p>
          <w:p w14:paraId="6A34EDAA" w14:textId="5CD79F7E" w:rsidR="00E304AE" w:rsidRPr="00B734EC" w:rsidRDefault="00E304AE" w:rsidP="00E3293B">
            <w:pPr>
              <w:ind w:left="286" w:right="-225"/>
              <w:rPr>
                <w:rFonts w:ascii="Century Gothic" w:hAnsi="Century Gothic"/>
                <w:b/>
                <w:color w:val="000066"/>
                <w:sz w:val="16"/>
                <w:szCs w:val="16"/>
                <w:lang w:val="es-ES_tradnl"/>
              </w:rPr>
            </w:pPr>
            <w:r>
              <w:rPr>
                <w:rFonts w:ascii="Century Gothic" w:hAnsi="Century Gothic"/>
                <w:color w:val="000066"/>
                <w:sz w:val="16"/>
                <w:szCs w:val="16"/>
              </w:rPr>
              <w:t>Añadir breve explicación de la necesidad del crédito solicitado.</w:t>
            </w:r>
          </w:p>
        </w:tc>
      </w:tr>
      <w:tr w:rsidR="00E3293B" w:rsidRPr="00B734EC" w14:paraId="02E8B5C5" w14:textId="77777777" w:rsidTr="00335FE1">
        <w:trPr>
          <w:gridBefore w:val="1"/>
          <w:wBefore w:w="384" w:type="dxa"/>
          <w:cantSplit/>
          <w:trHeight w:val="1550"/>
        </w:trPr>
        <w:tc>
          <w:tcPr>
            <w:tcW w:w="9492" w:type="dxa"/>
            <w:tcBorders>
              <w:top w:val="single" w:sz="4" w:space="0" w:color="333399"/>
              <w:left w:val="single" w:sz="4" w:space="0" w:color="333399"/>
              <w:bottom w:val="single" w:sz="4" w:space="0" w:color="333399"/>
              <w:right w:val="single" w:sz="4" w:space="0" w:color="333399"/>
            </w:tcBorders>
          </w:tcPr>
          <w:p w14:paraId="745B9F0F" w14:textId="77777777" w:rsidR="00E3293B" w:rsidRPr="00B734EC" w:rsidRDefault="00E3293B" w:rsidP="00335FE1">
            <w:pPr>
              <w:spacing w:before="6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p w14:paraId="79F1F22A" w14:textId="77777777" w:rsidR="00E3293B" w:rsidRPr="00B734EC" w:rsidRDefault="00E3293B" w:rsidP="00335FE1">
            <w:pPr>
              <w:spacing w:before="60"/>
              <w:rPr>
                <w:rFonts w:ascii="Century Gothic" w:hAnsi="Century Gothic"/>
                <w:color w:val="000066"/>
                <w:sz w:val="16"/>
                <w:szCs w:val="16"/>
              </w:rPr>
            </w:pPr>
          </w:p>
          <w:p w14:paraId="51E42EDE" w14:textId="77777777" w:rsidR="00E3293B" w:rsidRPr="00B734EC" w:rsidRDefault="00E3293B" w:rsidP="00335FE1">
            <w:pPr>
              <w:spacing w:before="60"/>
              <w:rPr>
                <w:rFonts w:ascii="Century Gothic" w:hAnsi="Century Gothic"/>
                <w:color w:val="000066"/>
                <w:sz w:val="16"/>
                <w:szCs w:val="16"/>
              </w:rPr>
            </w:pPr>
          </w:p>
          <w:p w14:paraId="39E6CCFF" w14:textId="77777777" w:rsidR="00E3293B" w:rsidRPr="00B734EC" w:rsidRDefault="00E3293B" w:rsidP="00335FE1">
            <w:pPr>
              <w:spacing w:before="60"/>
              <w:rPr>
                <w:rFonts w:ascii="Century Gothic" w:hAnsi="Century Gothic"/>
                <w:color w:val="000066"/>
                <w:sz w:val="16"/>
                <w:szCs w:val="16"/>
              </w:rPr>
            </w:pPr>
          </w:p>
          <w:p w14:paraId="66531E03" w14:textId="77777777" w:rsidR="00E3293B" w:rsidRPr="00B734EC" w:rsidRDefault="00E3293B" w:rsidP="00335FE1">
            <w:pPr>
              <w:spacing w:before="60"/>
              <w:rPr>
                <w:rFonts w:ascii="Century Gothic" w:hAnsi="Century Gothic"/>
                <w:color w:val="000066"/>
                <w:sz w:val="16"/>
                <w:szCs w:val="16"/>
              </w:rPr>
            </w:pPr>
          </w:p>
          <w:p w14:paraId="1DB34EF4" w14:textId="77777777" w:rsidR="00E3293B" w:rsidRPr="00B734EC" w:rsidRDefault="00E3293B" w:rsidP="00335FE1">
            <w:pPr>
              <w:spacing w:before="60"/>
              <w:rPr>
                <w:rFonts w:ascii="Century Gothic" w:hAnsi="Century Gothic"/>
                <w:color w:val="000066"/>
                <w:sz w:val="16"/>
                <w:szCs w:val="16"/>
              </w:rPr>
            </w:pPr>
          </w:p>
        </w:tc>
      </w:tr>
    </w:tbl>
    <w:p w14:paraId="3491F2DA" w14:textId="77777777" w:rsidR="00E3293B" w:rsidRPr="00B734EC" w:rsidRDefault="00E3293B" w:rsidP="00E3293B">
      <w:pPr>
        <w:ind w:left="426" w:right="255"/>
        <w:rPr>
          <w:rFonts w:ascii="Century Gothic" w:hAnsi="Century Gothic"/>
          <w:b/>
          <w:color w:val="000066"/>
          <w:sz w:val="16"/>
          <w:szCs w:val="16"/>
          <w:lang w:val="es-ES_tradnl"/>
        </w:rPr>
      </w:pPr>
    </w:p>
    <w:p w14:paraId="5E5914C0" w14:textId="77777777" w:rsidR="00E3293B" w:rsidRPr="00B734EC" w:rsidRDefault="00E3293B" w:rsidP="00CA32E0">
      <w:pPr>
        <w:ind w:left="426" w:right="255"/>
        <w:rPr>
          <w:rFonts w:ascii="Century Gothic" w:hAnsi="Century Gothic"/>
          <w:b/>
          <w:color w:val="000066"/>
          <w:sz w:val="16"/>
          <w:szCs w:val="16"/>
          <w:lang w:val="es-ES_tradnl"/>
        </w:rPr>
      </w:pPr>
    </w:p>
    <w:p w14:paraId="7EA5E6B8" w14:textId="77777777" w:rsidR="00DF53D2" w:rsidRPr="00B734EC" w:rsidRDefault="00DF53D2" w:rsidP="00CA32E0">
      <w:pPr>
        <w:ind w:left="426" w:right="255"/>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SITUACIÓN DEL</w:t>
      </w:r>
      <w:r w:rsidR="00392AFF" w:rsidRPr="00B734EC">
        <w:rPr>
          <w:rFonts w:ascii="Century Gothic" w:hAnsi="Century Gothic"/>
          <w:b/>
          <w:color w:val="000066"/>
          <w:sz w:val="16"/>
          <w:szCs w:val="16"/>
          <w:lang w:val="es-ES_tradnl"/>
        </w:rPr>
        <w:t xml:space="preserve"> DEUDOR</w:t>
      </w:r>
      <w:r w:rsidR="00BE7934" w:rsidRPr="00B734EC">
        <w:rPr>
          <w:rFonts w:ascii="Century Gothic" w:hAnsi="Century Gothic"/>
          <w:b/>
          <w:color w:val="000066"/>
          <w:sz w:val="16"/>
          <w:szCs w:val="16"/>
          <w:lang w:val="es-ES_tradnl"/>
        </w:rPr>
        <w:t xml:space="preserve"> </w:t>
      </w:r>
      <w:r w:rsidR="002D35C2" w:rsidRPr="00B734EC">
        <w:rPr>
          <w:rFonts w:ascii="Century Gothic" w:hAnsi="Century Gothic"/>
          <w:b/>
          <w:color w:val="000066"/>
          <w:sz w:val="16"/>
          <w:szCs w:val="16"/>
          <w:lang w:val="es-ES_tradnl"/>
        </w:rPr>
        <w:t>Y GARANTE</w:t>
      </w:r>
      <w:r w:rsidR="00BE7934" w:rsidRPr="00B734EC">
        <w:rPr>
          <w:rFonts w:ascii="Century Gothic" w:hAnsi="Century Gothic"/>
          <w:b/>
          <w:color w:val="000066"/>
          <w:sz w:val="16"/>
          <w:szCs w:val="16"/>
          <w:lang w:val="es-ES_tradnl"/>
        </w:rPr>
        <w:t>– DECLARACIONES DEL ASEGURADO</w:t>
      </w:r>
    </w:p>
    <w:p w14:paraId="3D911056" w14:textId="77777777" w:rsidR="00DF53D2" w:rsidRPr="00B734EC" w:rsidRDefault="00DF53D2" w:rsidP="00CA32E0">
      <w:pPr>
        <w:spacing w:after="60"/>
        <w:ind w:left="426" w:right="255"/>
        <w:rPr>
          <w:rFonts w:ascii="Century Gothic" w:hAnsi="Century Gothic"/>
          <w:color w:val="000066"/>
          <w:sz w:val="12"/>
          <w:szCs w:val="12"/>
          <w:lang w:val="es-ES_tradnl"/>
        </w:rPr>
      </w:pPr>
    </w:p>
    <w:p w14:paraId="012C97E0" w14:textId="5B9E1C25" w:rsidR="00DF53D2" w:rsidRDefault="00284113" w:rsidP="00CA32E0">
      <w:pPr>
        <w:spacing w:after="60"/>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El Asegurado declara que la presente solicitud responde a nuevas necesidades de financiación del Deudor surgidas a raíz de la crisis del COVID 19, y que el Crédito </w:t>
      </w:r>
      <w:r w:rsidR="00BE7934" w:rsidRPr="00B734EC">
        <w:rPr>
          <w:rFonts w:ascii="Century Gothic" w:hAnsi="Century Gothic"/>
          <w:color w:val="000066"/>
          <w:sz w:val="16"/>
          <w:szCs w:val="16"/>
          <w:lang w:val="es-ES_tradnl"/>
        </w:rPr>
        <w:t xml:space="preserve">objeto de la solicitud </w:t>
      </w:r>
      <w:r w:rsidRPr="00B734EC">
        <w:rPr>
          <w:rFonts w:ascii="Century Gothic" w:hAnsi="Century Gothic"/>
          <w:color w:val="000066"/>
          <w:sz w:val="16"/>
          <w:szCs w:val="16"/>
          <w:lang w:val="es-ES_tradnl"/>
        </w:rPr>
        <w:t>no tiene como destino la cancelación de créditos ya existentes</w:t>
      </w:r>
      <w:r w:rsidR="00EE5BBB" w:rsidRPr="00B734EC">
        <w:rPr>
          <w:rFonts w:ascii="Century Gothic" w:hAnsi="Century Gothic"/>
          <w:color w:val="000066"/>
          <w:sz w:val="16"/>
          <w:szCs w:val="16"/>
          <w:lang w:val="es-ES_tradnl"/>
        </w:rPr>
        <w:t xml:space="preserve"> no vencidos</w:t>
      </w:r>
      <w:r w:rsidRPr="00B734EC">
        <w:rPr>
          <w:rFonts w:ascii="Century Gothic" w:hAnsi="Century Gothic"/>
          <w:color w:val="000066"/>
          <w:sz w:val="16"/>
          <w:szCs w:val="16"/>
          <w:lang w:val="es-ES_tradnl"/>
        </w:rPr>
        <w:t xml:space="preserve"> otorgados por el Asegurado al Deudor </w:t>
      </w:r>
      <w:r w:rsidR="001957DA" w:rsidRPr="00B734EC">
        <w:rPr>
          <w:rFonts w:ascii="Century Gothic" w:hAnsi="Century Gothic"/>
          <w:color w:val="000066"/>
          <w:sz w:val="16"/>
          <w:szCs w:val="16"/>
          <w:lang w:val="es-ES_tradnl"/>
        </w:rPr>
        <w:t>o a</w:t>
      </w:r>
      <w:r w:rsidRPr="00B734EC">
        <w:rPr>
          <w:rFonts w:ascii="Century Gothic" w:hAnsi="Century Gothic"/>
          <w:color w:val="000066"/>
          <w:sz w:val="16"/>
          <w:szCs w:val="16"/>
          <w:lang w:val="es-ES_tradnl"/>
        </w:rPr>
        <w:t xml:space="preserve"> otra empresa del grupo al que pudiera pertenecer el Deudor</w:t>
      </w:r>
      <w:r w:rsidR="00BE7934" w:rsidRPr="00B734EC">
        <w:rPr>
          <w:rFonts w:ascii="Century Gothic" w:hAnsi="Century Gothic"/>
          <w:color w:val="000066"/>
          <w:sz w:val="16"/>
          <w:szCs w:val="16"/>
          <w:lang w:val="es-ES_tradnl"/>
        </w:rPr>
        <w:t>.</w:t>
      </w:r>
      <w:r w:rsidR="00E304AE">
        <w:rPr>
          <w:rFonts w:ascii="Century Gothic" w:hAnsi="Century Gothic"/>
          <w:color w:val="000066"/>
          <w:sz w:val="16"/>
          <w:szCs w:val="16"/>
          <w:lang w:val="es-ES_tradnl"/>
        </w:rPr>
        <w:t xml:space="preserve"> De igual manera, el Asegurado declara que el convenio de crédito o contrato de préstamo que instrumenta el Crédito contiene la prohibición de utilizar los fondos para el pago de dividendos.</w:t>
      </w:r>
    </w:p>
    <w:p w14:paraId="6CCC7462" w14:textId="77777777" w:rsidR="001E7867" w:rsidRDefault="001E7867" w:rsidP="00CA32E0">
      <w:pPr>
        <w:spacing w:after="60"/>
        <w:ind w:left="426" w:right="255"/>
        <w:jc w:val="both"/>
        <w:rPr>
          <w:rFonts w:ascii="Century Gothic" w:hAnsi="Century Gothic"/>
          <w:color w:val="000066"/>
          <w:sz w:val="16"/>
          <w:szCs w:val="16"/>
          <w:lang w:val="es-ES_tradnl"/>
        </w:rPr>
      </w:pPr>
    </w:p>
    <w:p w14:paraId="231FF8E5" w14:textId="0F664785" w:rsidR="00335FE1" w:rsidRPr="00D91574" w:rsidRDefault="001E7867" w:rsidP="00CA32E0">
      <w:pPr>
        <w:spacing w:after="60"/>
        <w:ind w:left="426" w:right="255"/>
        <w:jc w:val="both"/>
        <w:rPr>
          <w:rFonts w:ascii="Century Gothic" w:hAnsi="Century Gothic"/>
          <w:color w:val="000066"/>
          <w:sz w:val="16"/>
          <w:szCs w:val="16"/>
          <w:lang w:val="es-ES_tradnl"/>
        </w:rPr>
      </w:pPr>
      <w:r w:rsidRPr="00D91574">
        <w:rPr>
          <w:rFonts w:ascii="Century Gothic" w:hAnsi="Century Gothic"/>
          <w:color w:val="000066"/>
          <w:sz w:val="16"/>
          <w:szCs w:val="16"/>
          <w:lang w:val="es-ES_tradnl"/>
        </w:rPr>
        <w:t xml:space="preserve">Para el caso de </w:t>
      </w:r>
      <w:r w:rsidR="00335FE1" w:rsidRPr="00D91574">
        <w:rPr>
          <w:rFonts w:ascii="Century Gothic" w:hAnsi="Century Gothic"/>
          <w:color w:val="000066"/>
          <w:sz w:val="16"/>
          <w:szCs w:val="16"/>
          <w:lang w:val="es-ES_tradnl"/>
        </w:rPr>
        <w:t>operaciones consistentes en una</w:t>
      </w:r>
      <w:r w:rsidRPr="00D91574">
        <w:rPr>
          <w:rFonts w:ascii="Century Gothic" w:hAnsi="Century Gothic"/>
          <w:color w:val="000066"/>
          <w:sz w:val="16"/>
          <w:szCs w:val="16"/>
          <w:lang w:val="es-ES_tradnl"/>
        </w:rPr>
        <w:t xml:space="preserve"> renovación de líneas o facilidades </w:t>
      </w:r>
      <w:r w:rsidR="0020637B" w:rsidRPr="00D91574">
        <w:rPr>
          <w:rFonts w:ascii="Century Gothic" w:hAnsi="Century Gothic"/>
          <w:color w:val="000066"/>
          <w:sz w:val="16"/>
          <w:szCs w:val="16"/>
          <w:lang w:val="es-ES_tradnl"/>
        </w:rPr>
        <w:t xml:space="preserve">existentes </w:t>
      </w:r>
      <w:r w:rsidR="00335FE1" w:rsidRPr="00D91574">
        <w:rPr>
          <w:rFonts w:ascii="Century Gothic" w:hAnsi="Century Gothic"/>
          <w:color w:val="000066"/>
          <w:sz w:val="16"/>
          <w:szCs w:val="16"/>
          <w:lang w:val="es-ES_tradnl"/>
        </w:rPr>
        <w:t>sin cobertura cuyo plazo de</w:t>
      </w:r>
      <w:r w:rsidRPr="00D91574">
        <w:rPr>
          <w:rFonts w:ascii="Century Gothic" w:hAnsi="Century Gothic"/>
          <w:color w:val="000066"/>
          <w:sz w:val="16"/>
          <w:szCs w:val="16"/>
          <w:lang w:val="es-ES_tradnl"/>
        </w:rPr>
        <w:t xml:space="preserve"> imputación de nuevas operaciones </w:t>
      </w:r>
      <w:r w:rsidR="00335FE1" w:rsidRPr="00D91574">
        <w:rPr>
          <w:rFonts w:ascii="Century Gothic" w:hAnsi="Century Gothic"/>
          <w:color w:val="000066"/>
          <w:sz w:val="16"/>
          <w:szCs w:val="16"/>
          <w:lang w:val="es-ES_tradnl"/>
        </w:rPr>
        <w:t xml:space="preserve">haya vencido </w:t>
      </w:r>
      <w:r w:rsidRPr="00D91574">
        <w:rPr>
          <w:rFonts w:ascii="Century Gothic" w:hAnsi="Century Gothic"/>
          <w:color w:val="000066"/>
          <w:sz w:val="16"/>
          <w:szCs w:val="16"/>
          <w:lang w:val="es-ES_tradnl"/>
        </w:rPr>
        <w:t xml:space="preserve">(por ej., en líneas de descuento, de </w:t>
      </w:r>
      <w:proofErr w:type="spellStart"/>
      <w:r w:rsidRPr="00D91574">
        <w:rPr>
          <w:rFonts w:ascii="Century Gothic" w:hAnsi="Century Gothic"/>
          <w:color w:val="000066"/>
          <w:sz w:val="16"/>
          <w:szCs w:val="16"/>
          <w:lang w:val="es-ES_tradnl"/>
        </w:rPr>
        <w:t>factoring</w:t>
      </w:r>
      <w:proofErr w:type="spellEnd"/>
      <w:r w:rsidRPr="00D91574">
        <w:rPr>
          <w:rFonts w:ascii="Century Gothic" w:hAnsi="Century Gothic"/>
          <w:color w:val="000066"/>
          <w:sz w:val="16"/>
          <w:szCs w:val="16"/>
          <w:lang w:val="es-ES_tradnl"/>
        </w:rPr>
        <w:t>, de confirming, de emisión de créditos documentarios, etc.) pero en las que haya riesgo vivo por no haber llegado a su vencimiento las facturas, créditos documentarios, u otros instrumentos de crédito emitidos con cargo a las mismas, la cobertura estará limitada a nuevas utilizaciones o disposiciones realizadas con cargo a la línea extendida</w:t>
      </w:r>
      <w:r w:rsidR="0020637B" w:rsidRPr="00D91574">
        <w:rPr>
          <w:rFonts w:ascii="Century Gothic" w:hAnsi="Century Gothic"/>
          <w:color w:val="000066"/>
          <w:sz w:val="16"/>
          <w:szCs w:val="16"/>
          <w:lang w:val="es-ES_tradnl"/>
        </w:rPr>
        <w:t xml:space="preserve"> con posterioridad a la emisión del seguro</w:t>
      </w:r>
      <w:r w:rsidR="00335FE1" w:rsidRPr="00D91574">
        <w:rPr>
          <w:rFonts w:ascii="Century Gothic" w:hAnsi="Century Gothic"/>
          <w:color w:val="000066"/>
          <w:sz w:val="16"/>
          <w:szCs w:val="16"/>
          <w:lang w:val="es-ES_tradnl"/>
        </w:rPr>
        <w:t>.</w:t>
      </w:r>
    </w:p>
    <w:p w14:paraId="61D262FA" w14:textId="77777777" w:rsidR="00327B99" w:rsidRPr="00D91574" w:rsidRDefault="00327B99" w:rsidP="00CA32E0">
      <w:pPr>
        <w:spacing w:after="60"/>
        <w:ind w:left="426" w:right="255"/>
        <w:jc w:val="both"/>
        <w:rPr>
          <w:rFonts w:ascii="Century Gothic" w:hAnsi="Century Gothic"/>
          <w:color w:val="000066"/>
          <w:sz w:val="16"/>
          <w:szCs w:val="16"/>
          <w:lang w:val="es-ES_tradnl"/>
        </w:rPr>
      </w:pPr>
    </w:p>
    <w:p w14:paraId="7A99D6F3" w14:textId="138D3215" w:rsidR="001E7867" w:rsidRPr="00D91574" w:rsidRDefault="00335FE1" w:rsidP="00CA32E0">
      <w:pPr>
        <w:spacing w:after="60"/>
        <w:ind w:left="426" w:right="255"/>
        <w:jc w:val="both"/>
        <w:rPr>
          <w:rFonts w:ascii="Century Gothic" w:hAnsi="Century Gothic"/>
          <w:color w:val="000066"/>
          <w:sz w:val="16"/>
          <w:szCs w:val="16"/>
          <w:lang w:val="es-ES_tradnl"/>
        </w:rPr>
      </w:pPr>
      <w:r w:rsidRPr="00D91574">
        <w:rPr>
          <w:rFonts w:ascii="Century Gothic" w:hAnsi="Century Gothic"/>
          <w:color w:val="000066"/>
          <w:sz w:val="16"/>
          <w:szCs w:val="16"/>
          <w:lang w:val="es-ES_tradnl"/>
        </w:rPr>
        <w:t xml:space="preserve">Queda </w:t>
      </w:r>
      <w:r w:rsidR="001E7867" w:rsidRPr="00D91574">
        <w:rPr>
          <w:rFonts w:ascii="Century Gothic" w:hAnsi="Century Gothic"/>
          <w:color w:val="000066"/>
          <w:sz w:val="16"/>
          <w:szCs w:val="16"/>
          <w:lang w:val="es-ES_tradnl"/>
        </w:rPr>
        <w:t>excluid</w:t>
      </w:r>
      <w:r w:rsidRPr="00D91574">
        <w:rPr>
          <w:rFonts w:ascii="Century Gothic" w:hAnsi="Century Gothic"/>
          <w:color w:val="000066"/>
          <w:sz w:val="16"/>
          <w:szCs w:val="16"/>
          <w:lang w:val="es-ES_tradnl"/>
        </w:rPr>
        <w:t>o</w:t>
      </w:r>
      <w:r w:rsidR="001E7867" w:rsidRPr="00D91574">
        <w:rPr>
          <w:rFonts w:ascii="Century Gothic" w:hAnsi="Century Gothic"/>
          <w:color w:val="000066"/>
          <w:sz w:val="16"/>
          <w:szCs w:val="16"/>
          <w:lang w:val="es-ES_tradnl"/>
        </w:rPr>
        <w:t xml:space="preserve"> </w:t>
      </w:r>
      <w:r w:rsidRPr="00D91574">
        <w:rPr>
          <w:rFonts w:ascii="Century Gothic" w:hAnsi="Century Gothic"/>
          <w:color w:val="000066"/>
          <w:sz w:val="16"/>
          <w:szCs w:val="16"/>
          <w:lang w:val="es-ES_tradnl"/>
        </w:rPr>
        <w:t>de</w:t>
      </w:r>
      <w:r w:rsidR="001E7867" w:rsidRPr="00D91574">
        <w:rPr>
          <w:rFonts w:ascii="Century Gothic" w:hAnsi="Century Gothic"/>
          <w:color w:val="000066"/>
          <w:sz w:val="16"/>
          <w:szCs w:val="16"/>
          <w:lang w:val="es-ES_tradnl"/>
        </w:rPr>
        <w:t xml:space="preserve"> cobertura </w:t>
      </w:r>
      <w:r w:rsidRPr="00D91574">
        <w:rPr>
          <w:rFonts w:ascii="Century Gothic" w:hAnsi="Century Gothic"/>
          <w:color w:val="000066"/>
          <w:sz w:val="16"/>
          <w:szCs w:val="16"/>
          <w:lang w:val="es-ES_tradnl"/>
        </w:rPr>
        <w:t>el</w:t>
      </w:r>
      <w:r w:rsidR="001E7867" w:rsidRPr="00D91574">
        <w:rPr>
          <w:rFonts w:ascii="Century Gothic" w:hAnsi="Century Gothic"/>
          <w:color w:val="000066"/>
          <w:sz w:val="16"/>
          <w:szCs w:val="16"/>
          <w:lang w:val="es-ES_tradnl"/>
        </w:rPr>
        <w:t xml:space="preserve"> riesgo que ya hubiera sido asumido por el Asegurado </w:t>
      </w:r>
      <w:r w:rsidRPr="00D91574">
        <w:rPr>
          <w:rFonts w:ascii="Century Gothic" w:hAnsi="Century Gothic"/>
          <w:color w:val="000066"/>
          <w:sz w:val="16"/>
          <w:szCs w:val="16"/>
          <w:lang w:val="es-ES_tradnl"/>
        </w:rPr>
        <w:t xml:space="preserve">y que hubiera imputado en la línea </w:t>
      </w:r>
      <w:r w:rsidR="001E7867" w:rsidRPr="00D91574">
        <w:rPr>
          <w:rFonts w:ascii="Century Gothic" w:hAnsi="Century Gothic"/>
          <w:color w:val="000066"/>
          <w:sz w:val="16"/>
          <w:szCs w:val="16"/>
          <w:lang w:val="es-ES_tradnl"/>
        </w:rPr>
        <w:t xml:space="preserve">con anterioridad a la entrada en vigor de la </w:t>
      </w:r>
      <w:r w:rsidRPr="00D91574">
        <w:rPr>
          <w:rFonts w:ascii="Century Gothic" w:hAnsi="Century Gothic"/>
          <w:color w:val="000066"/>
          <w:sz w:val="16"/>
          <w:szCs w:val="16"/>
          <w:lang w:val="es-ES_tradnl"/>
        </w:rPr>
        <w:t>Póliza</w:t>
      </w:r>
      <w:r w:rsidR="001E7867" w:rsidRPr="00D91574">
        <w:rPr>
          <w:rFonts w:ascii="Century Gothic" w:hAnsi="Century Gothic"/>
          <w:color w:val="000066"/>
          <w:sz w:val="16"/>
          <w:szCs w:val="16"/>
          <w:lang w:val="es-ES_tradnl"/>
        </w:rPr>
        <w:t>. El Asegurado se declara conocedor de este extremo.</w:t>
      </w:r>
    </w:p>
    <w:p w14:paraId="26CB1DAE" w14:textId="77777777" w:rsidR="00BE7934" w:rsidRPr="00B734EC" w:rsidRDefault="00BE7934" w:rsidP="00CA32E0">
      <w:pPr>
        <w:spacing w:after="60"/>
        <w:ind w:left="426" w:right="255"/>
        <w:jc w:val="both"/>
        <w:rPr>
          <w:rFonts w:ascii="Century Gothic" w:hAnsi="Century Gothic"/>
          <w:color w:val="000066"/>
          <w:sz w:val="16"/>
          <w:szCs w:val="16"/>
          <w:lang w:val="es-ES_tradnl"/>
        </w:rPr>
      </w:pPr>
    </w:p>
    <w:p w14:paraId="593E639E" w14:textId="0576F14F" w:rsidR="007C709C" w:rsidRPr="00B734EC" w:rsidRDefault="007C709C" w:rsidP="00CA32E0">
      <w:pPr>
        <w:spacing w:after="60"/>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Adicionalmente, el Asegurado declara que ha comprobado por sus propios medios que el Deudor y</w:t>
      </w:r>
      <w:r w:rsidR="002D35C2" w:rsidRPr="00B734EC">
        <w:rPr>
          <w:rFonts w:ascii="Century Gothic" w:hAnsi="Century Gothic"/>
          <w:color w:val="000066"/>
          <w:sz w:val="16"/>
          <w:szCs w:val="16"/>
          <w:lang w:val="es-ES_tradnl"/>
        </w:rPr>
        <w:t>, en su caso,</w:t>
      </w:r>
      <w:r w:rsidRPr="00B734EC">
        <w:rPr>
          <w:rFonts w:ascii="Century Gothic" w:hAnsi="Century Gothic"/>
          <w:color w:val="000066"/>
          <w:sz w:val="16"/>
          <w:szCs w:val="16"/>
          <w:lang w:val="es-ES_tradnl"/>
        </w:rPr>
        <w:t xml:space="preserve"> Garante no se encuentran inmersos en un proceso concursal o </w:t>
      </w:r>
      <w:proofErr w:type="spellStart"/>
      <w:r w:rsidRPr="00B734EC">
        <w:rPr>
          <w:rFonts w:ascii="Century Gothic" w:hAnsi="Century Gothic"/>
          <w:color w:val="000066"/>
          <w:sz w:val="16"/>
          <w:szCs w:val="16"/>
          <w:lang w:val="es-ES_tradnl"/>
        </w:rPr>
        <w:t>pre-concursal</w:t>
      </w:r>
      <w:proofErr w:type="spellEnd"/>
      <w:r w:rsidRPr="00B734EC">
        <w:rPr>
          <w:rFonts w:ascii="Century Gothic" w:hAnsi="Century Gothic"/>
          <w:color w:val="000066"/>
          <w:sz w:val="16"/>
          <w:szCs w:val="16"/>
          <w:lang w:val="es-ES_tradnl"/>
        </w:rPr>
        <w:t xml:space="preserve"> en el momento de realizar la solicitud, ni cuentan </w:t>
      </w:r>
      <w:r w:rsidRPr="00B734EC">
        <w:rPr>
          <w:rFonts w:ascii="Century Gothic" w:hAnsi="Century Gothic"/>
          <w:color w:val="000066"/>
          <w:sz w:val="16"/>
          <w:szCs w:val="16"/>
          <w:lang w:val="es-ES_tradnl"/>
        </w:rPr>
        <w:lastRenderedPageBreak/>
        <w:t xml:space="preserve">con incidencias de impago con empresas del Sector Público o deudas con la Administración </w:t>
      </w:r>
      <w:r w:rsidR="00EE5BBB" w:rsidRPr="00B734EC">
        <w:rPr>
          <w:rFonts w:ascii="Century Gothic" w:hAnsi="Century Gothic"/>
          <w:color w:val="000066"/>
          <w:sz w:val="16"/>
          <w:szCs w:val="16"/>
          <w:lang w:val="es-ES_tradnl"/>
        </w:rPr>
        <w:t xml:space="preserve">que hubieran sido </w:t>
      </w:r>
      <w:r w:rsidRPr="00B734EC">
        <w:rPr>
          <w:rFonts w:ascii="Century Gothic" w:hAnsi="Century Gothic"/>
          <w:color w:val="000066"/>
          <w:sz w:val="16"/>
          <w:szCs w:val="16"/>
          <w:lang w:val="es-ES_tradnl"/>
        </w:rPr>
        <w:t>registrados con anterioridad al 31 de diciembre de 2019,</w:t>
      </w:r>
      <w:r w:rsidR="00322B7C"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t>ni figuran en situación de morosidad en la consulta a los ficheros de la Central de Información de Riesgos del Banco de España (CIRBE), ni en los ficheros de impagos (</w:t>
      </w:r>
      <w:r w:rsidR="00E725F9" w:rsidRPr="00B734EC">
        <w:rPr>
          <w:rFonts w:ascii="Century Gothic" w:hAnsi="Century Gothic"/>
          <w:color w:val="000066"/>
          <w:sz w:val="16"/>
          <w:szCs w:val="16"/>
          <w:lang w:val="es-ES_tradnl"/>
        </w:rPr>
        <w:t xml:space="preserve">RAI, </w:t>
      </w:r>
      <w:proofErr w:type="spellStart"/>
      <w:r w:rsidR="00E725F9" w:rsidRPr="00B734EC">
        <w:rPr>
          <w:rFonts w:ascii="Century Gothic" w:hAnsi="Century Gothic"/>
          <w:color w:val="000066"/>
          <w:sz w:val="16"/>
          <w:szCs w:val="16"/>
          <w:lang w:val="es-ES_tradnl"/>
        </w:rPr>
        <w:t>Asnef</w:t>
      </w:r>
      <w:proofErr w:type="spellEnd"/>
      <w:r w:rsidR="00E725F9" w:rsidRPr="00B734EC">
        <w:rPr>
          <w:rFonts w:ascii="Century Gothic" w:hAnsi="Century Gothic"/>
          <w:color w:val="000066"/>
          <w:sz w:val="16"/>
          <w:szCs w:val="16"/>
          <w:lang w:val="es-ES_tradnl"/>
        </w:rPr>
        <w:t xml:space="preserve">, Experian, </w:t>
      </w:r>
      <w:proofErr w:type="spellStart"/>
      <w:r w:rsidR="00E725F9" w:rsidRPr="00B734EC">
        <w:rPr>
          <w:rFonts w:ascii="Century Gothic" w:hAnsi="Century Gothic"/>
          <w:color w:val="000066"/>
          <w:sz w:val="16"/>
          <w:szCs w:val="16"/>
          <w:lang w:val="es-ES_tradnl"/>
        </w:rPr>
        <w:t>Badexcug</w:t>
      </w:r>
      <w:proofErr w:type="spellEnd"/>
      <w:r w:rsidRPr="00B734EC">
        <w:rPr>
          <w:rFonts w:ascii="Century Gothic" w:hAnsi="Century Gothic"/>
          <w:color w:val="000066"/>
          <w:sz w:val="16"/>
          <w:szCs w:val="16"/>
          <w:lang w:val="es-ES_tradnl"/>
        </w:rPr>
        <w:t xml:space="preserve">...) </w:t>
      </w:r>
      <w:r w:rsidR="00EE5BBB" w:rsidRPr="00B734EC">
        <w:rPr>
          <w:rFonts w:ascii="Century Gothic" w:hAnsi="Century Gothic"/>
          <w:color w:val="000066"/>
          <w:sz w:val="16"/>
          <w:szCs w:val="16"/>
          <w:lang w:val="es-ES_tradnl"/>
        </w:rPr>
        <w:t xml:space="preserve">con anotaciones que tengan una antigüedad superior al </w:t>
      </w:r>
      <w:r w:rsidRPr="00B734EC">
        <w:rPr>
          <w:rFonts w:ascii="Century Gothic" w:hAnsi="Century Gothic"/>
          <w:color w:val="000066"/>
          <w:sz w:val="16"/>
          <w:szCs w:val="16"/>
          <w:lang w:val="es-ES_tradnl"/>
        </w:rPr>
        <w:t>31 de diciembre de 2019</w:t>
      </w:r>
      <w:r w:rsidRPr="00A82B9B">
        <w:rPr>
          <w:rStyle w:val="Refdenotaalpie"/>
          <w:rFonts w:ascii="Century Gothic" w:hAnsi="Century Gothic"/>
          <w:color w:val="FF0000"/>
          <w:sz w:val="16"/>
          <w:szCs w:val="16"/>
          <w:lang w:val="es-ES_tradnl"/>
        </w:rPr>
        <w:footnoteReference w:id="5"/>
      </w:r>
      <w:r w:rsidRPr="00A82B9B">
        <w:rPr>
          <w:rFonts w:ascii="Century Gothic" w:hAnsi="Century Gothic"/>
          <w:color w:val="FF0000"/>
          <w:sz w:val="16"/>
          <w:szCs w:val="16"/>
          <w:lang w:val="es-ES_tradnl"/>
        </w:rPr>
        <w:t>,</w:t>
      </w:r>
      <w:r w:rsidRPr="00B734EC">
        <w:rPr>
          <w:rFonts w:ascii="Century Gothic" w:hAnsi="Century Gothic"/>
          <w:color w:val="000066"/>
          <w:sz w:val="16"/>
          <w:szCs w:val="16"/>
          <w:lang w:val="es-ES_tradnl"/>
        </w:rPr>
        <w:t> ni pueden ser considerado</w:t>
      </w:r>
      <w:r w:rsidR="00C86EA4" w:rsidRPr="00B734EC">
        <w:rPr>
          <w:rFonts w:ascii="Century Gothic" w:hAnsi="Century Gothic"/>
          <w:color w:val="000066"/>
          <w:sz w:val="16"/>
          <w:szCs w:val="16"/>
          <w:lang w:val="es-ES_tradnl"/>
        </w:rPr>
        <w:t>s</w:t>
      </w:r>
      <w:r w:rsidRPr="00B734EC">
        <w:rPr>
          <w:rFonts w:ascii="Century Gothic" w:hAnsi="Century Gothic"/>
          <w:color w:val="000066"/>
          <w:sz w:val="16"/>
          <w:szCs w:val="16"/>
          <w:lang w:val="es-ES_tradnl"/>
        </w:rPr>
        <w:t xml:space="preserve"> como </w:t>
      </w:r>
      <w:r w:rsidRPr="00B734EC">
        <w:rPr>
          <w:rFonts w:ascii="Century Gothic" w:hAnsi="Century Gothic"/>
          <w:b/>
          <w:color w:val="000066"/>
          <w:sz w:val="16"/>
          <w:szCs w:val="16"/>
          <w:lang w:val="es-ES_tradnl"/>
        </w:rPr>
        <w:t xml:space="preserve">Empresa en </w:t>
      </w:r>
      <w:r w:rsidRPr="00C46855">
        <w:rPr>
          <w:rFonts w:ascii="Century Gothic" w:hAnsi="Century Gothic"/>
          <w:b/>
          <w:color w:val="000066"/>
          <w:sz w:val="16"/>
          <w:szCs w:val="16"/>
          <w:lang w:val="es-ES_tradnl"/>
        </w:rPr>
        <w:t>Crisis</w:t>
      </w:r>
      <w:r w:rsidR="003E522E" w:rsidRPr="00C46855">
        <w:rPr>
          <w:rFonts w:ascii="Century Gothic" w:hAnsi="Century Gothic"/>
          <w:b/>
          <w:color w:val="000066"/>
          <w:sz w:val="16"/>
          <w:szCs w:val="16"/>
          <w:lang w:val="es-ES_tradnl"/>
        </w:rPr>
        <w:t xml:space="preserve"> </w:t>
      </w:r>
      <w:r w:rsidR="003E522E" w:rsidRPr="00C46855">
        <w:rPr>
          <w:rFonts w:ascii="Century Gothic" w:hAnsi="Century Gothic"/>
          <w:color w:val="000066"/>
          <w:sz w:val="16"/>
          <w:szCs w:val="16"/>
          <w:lang w:val="es-ES_tradnl"/>
        </w:rPr>
        <w:t>a 31 de diciembre de 2019</w:t>
      </w:r>
      <w:r w:rsidRPr="00C46855">
        <w:rPr>
          <w:rFonts w:ascii="Century Gothic" w:hAnsi="Century Gothic"/>
          <w:color w:val="000066"/>
          <w:sz w:val="16"/>
          <w:szCs w:val="16"/>
          <w:lang w:val="es-ES_tradnl"/>
        </w:rPr>
        <w:t>,</w:t>
      </w:r>
      <w:r w:rsidRPr="00B734EC">
        <w:rPr>
          <w:rFonts w:ascii="Century Gothic" w:hAnsi="Century Gothic"/>
          <w:color w:val="000066"/>
          <w:sz w:val="16"/>
          <w:szCs w:val="16"/>
          <w:lang w:val="es-ES_tradnl"/>
        </w:rPr>
        <w:t xml:space="preserve"> según la definición siguiente:</w:t>
      </w:r>
    </w:p>
    <w:p w14:paraId="49808DB6" w14:textId="77777777" w:rsidR="00785C1F" w:rsidRPr="00B734EC" w:rsidRDefault="00785C1F" w:rsidP="00CA32E0">
      <w:pPr>
        <w:ind w:left="426" w:right="255"/>
        <w:jc w:val="both"/>
        <w:rPr>
          <w:rFonts w:ascii="Century Gothic" w:hAnsi="Century Gothic"/>
          <w:bCs/>
          <w:color w:val="000066"/>
          <w:sz w:val="12"/>
          <w:szCs w:val="12"/>
          <w:lang w:val="es-ES_tradnl"/>
        </w:rPr>
      </w:pPr>
    </w:p>
    <w:p w14:paraId="63C95116" w14:textId="77777777" w:rsidR="00785C1F" w:rsidRPr="00B734EC" w:rsidRDefault="00785C1F" w:rsidP="00CA32E0">
      <w:pPr>
        <w:ind w:left="426" w:right="255"/>
        <w:rPr>
          <w:rFonts w:ascii="Century Gothic" w:hAnsi="Century Gothic"/>
          <w:color w:val="000066"/>
          <w:sz w:val="16"/>
          <w:szCs w:val="16"/>
        </w:rPr>
      </w:pPr>
      <w:r w:rsidRPr="00B734EC">
        <w:rPr>
          <w:rFonts w:ascii="Century Gothic" w:hAnsi="Century Gothic"/>
          <w:b/>
          <w:color w:val="000066"/>
          <w:sz w:val="16"/>
          <w:szCs w:val="16"/>
        </w:rPr>
        <w:t>Empresa en crisis</w:t>
      </w:r>
      <w:r w:rsidR="000215A4" w:rsidRPr="00D91574">
        <w:rPr>
          <w:rStyle w:val="Refdenotaalpie"/>
          <w:rFonts w:ascii="Century Gothic" w:hAnsi="Century Gothic"/>
          <w:b/>
          <w:color w:val="000066"/>
          <w:sz w:val="16"/>
          <w:szCs w:val="16"/>
        </w:rPr>
        <w:footnoteReference w:id="6"/>
      </w:r>
      <w:r w:rsidRPr="00D91574">
        <w:rPr>
          <w:rFonts w:ascii="Century Gothic" w:hAnsi="Century Gothic"/>
          <w:color w:val="000066"/>
          <w:sz w:val="16"/>
          <w:szCs w:val="16"/>
        </w:rPr>
        <w:t xml:space="preserve">: </w:t>
      </w:r>
      <w:r w:rsidRPr="00B734EC">
        <w:rPr>
          <w:rFonts w:ascii="Century Gothic" w:hAnsi="Century Gothic"/>
          <w:color w:val="000066"/>
          <w:sz w:val="16"/>
          <w:szCs w:val="16"/>
        </w:rPr>
        <w:t>empresa en la que concurra al menos una de las siguientes circunstancias (a 31 de diciembre de 2019): </w:t>
      </w:r>
    </w:p>
    <w:p w14:paraId="3D38AE41" w14:textId="77777777" w:rsidR="00785C1F" w:rsidRPr="00B734EC" w:rsidRDefault="00785C1F" w:rsidP="00CA32E0">
      <w:pPr>
        <w:ind w:left="709" w:right="255" w:hanging="283"/>
        <w:rPr>
          <w:rFonts w:ascii="Century Gothic" w:hAnsi="Century Gothic"/>
          <w:color w:val="000066"/>
          <w:sz w:val="12"/>
          <w:szCs w:val="12"/>
        </w:rPr>
      </w:pPr>
    </w:p>
    <w:p w14:paraId="4281D7B8" w14:textId="13191472"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si se trata de una sociedad de responsabilidad limitada (distinta de una PYME con menos de tres años de antigüedad o, a efectos de los criterios para poder optar a las ayudas a la financiación de riesgo, una PYME en el plazo de siete años desde su primera venta comercial, que cumpla las condiciones para recibir inversiones de financiación de riesgo tras las comprobaciones de diligencia debida por parte del intermediario financiero seleccionado), cuando haya desaparecido más de la mitad de su capital social suscrito como consecuencia de las pérdidas acumuladas; es lo que sucede cuando la deducción de las pérdidas acumuladas de las reservas (y de todos los demás elementos que se suelen considerar fondos propios de la sociedad) conduce a un resultado negativo superior a la mitad del capital social suscrito; a efectos de la presente disposición, «sociedad de responsabilidad limitada» se refiere, en particular, a los tipos de sociedades mencionados en el anexo I de la Directiva 2013/34/UE (1 ) y «capital social» incluye, cuando proceda, toda prima de emisión;</w:t>
      </w:r>
    </w:p>
    <w:p w14:paraId="0A3D7B19" w14:textId="4432196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si se trata de una sociedad en la que al menos algunos socios tienen una responsabilidad ilimitada sobre la deuda de la sociedad (distinta de una PYME con menos de tres años de antigüedad o, a efectos de los criterios para poder optar a las ayudas a la financiación de riesgo, una PYME en el plazo de siete años desde su primera venta comercial, que cumpla las condiciones para recibir inversiones de financiación de riesgo tras las comprobaciones de diligencia debida por parte del intermediario financiero seleccionado), cuando haya desaparecido por las pérdidas acumuladas más de la mitad de sus fondos propios que figuran en su contabilidad; a efectos de la presente disposición, «sociedad en la que al menos algunos socios tienen una responsabilidad ilimitada sobre la deuda de la sociedad» se refiere, en particular, a los tipos de sociedades mencionados en el anexo II de la Directiva 2013/34/UE;</w:t>
      </w:r>
    </w:p>
    <w:p w14:paraId="73A82BF8" w14:textId="7777777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cuando la empresa se encuentre inmersa en un procedimiento de quiebra o insolvencia o reúna los criterios establecidos en su Derecho nacional para ser sometida a un procedimiento de quiebra o insolvencia a petición de sus acreedores;</w:t>
      </w:r>
    </w:p>
    <w:p w14:paraId="15ABCAA6" w14:textId="7777777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cuando la empresa haya recibido ayuda de salvamento y todavía no haya reembolsado el préstamo o puesto fin a la garantía, o haya recibido ayuda de reestructuración y esté todavía sujeta a un plan de reestructuración; </w:t>
      </w:r>
    </w:p>
    <w:p w14:paraId="7A89F806" w14:textId="7777777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si se trata de una empresa distinta de una PYME, cuando durante los dos ejercicios anteriores: </w:t>
      </w:r>
    </w:p>
    <w:p w14:paraId="19FD0773" w14:textId="77777777" w:rsidR="00560F09" w:rsidRPr="00B734EC" w:rsidRDefault="00560F09" w:rsidP="00CA32E0">
      <w:pPr>
        <w:pStyle w:val="Prrafodelista"/>
        <w:ind w:left="709" w:right="255"/>
        <w:jc w:val="both"/>
        <w:rPr>
          <w:rFonts w:ascii="Century Gothic" w:hAnsi="Century Gothic"/>
          <w:color w:val="000066"/>
          <w:sz w:val="16"/>
          <w:szCs w:val="16"/>
        </w:rPr>
      </w:pPr>
    </w:p>
    <w:p w14:paraId="1B1397A1" w14:textId="77777777" w:rsidR="00785C1F" w:rsidRPr="00B734EC" w:rsidRDefault="00785C1F" w:rsidP="00CA32E0">
      <w:pPr>
        <w:pStyle w:val="Prrafodelista"/>
        <w:numPr>
          <w:ilvl w:val="0"/>
          <w:numId w:val="31"/>
        </w:numPr>
        <w:ind w:left="709" w:right="255" w:firstLine="0"/>
        <w:jc w:val="both"/>
        <w:rPr>
          <w:rFonts w:ascii="Century Gothic" w:hAnsi="Century Gothic"/>
          <w:color w:val="000066"/>
          <w:sz w:val="16"/>
          <w:szCs w:val="16"/>
        </w:rPr>
      </w:pPr>
      <w:r w:rsidRPr="00B734EC">
        <w:rPr>
          <w:rFonts w:ascii="Century Gothic" w:hAnsi="Century Gothic"/>
          <w:color w:val="000066"/>
          <w:sz w:val="16"/>
          <w:szCs w:val="16"/>
        </w:rPr>
        <w:t>la ratio deuda/capital de la empresa haya sido superior a 7,5 y </w:t>
      </w:r>
    </w:p>
    <w:p w14:paraId="59ACAE97" w14:textId="77777777" w:rsidR="00785C1F" w:rsidRPr="00B734EC" w:rsidRDefault="00785C1F" w:rsidP="00CA32E0">
      <w:pPr>
        <w:pStyle w:val="Prrafodelista"/>
        <w:numPr>
          <w:ilvl w:val="0"/>
          <w:numId w:val="31"/>
        </w:numPr>
        <w:ind w:left="1418" w:right="255" w:hanging="709"/>
        <w:jc w:val="both"/>
        <w:rPr>
          <w:rFonts w:ascii="Century Gothic" w:hAnsi="Century Gothic"/>
          <w:color w:val="000066"/>
          <w:sz w:val="16"/>
          <w:szCs w:val="16"/>
        </w:rPr>
      </w:pPr>
      <w:r w:rsidRPr="00B734EC">
        <w:rPr>
          <w:rFonts w:ascii="Century Gothic" w:hAnsi="Century Gothic"/>
          <w:color w:val="000066"/>
          <w:sz w:val="16"/>
          <w:szCs w:val="16"/>
        </w:rPr>
        <w:t>la ratio de cobertura de intereses de la empresa, calculada sobre la base del EBITDA, se h</w:t>
      </w:r>
      <w:r w:rsidR="00065287" w:rsidRPr="00B734EC">
        <w:rPr>
          <w:rFonts w:ascii="Century Gothic" w:hAnsi="Century Gothic"/>
          <w:color w:val="000066"/>
          <w:sz w:val="16"/>
          <w:szCs w:val="16"/>
        </w:rPr>
        <w:t>aya situado por debajo de 1,0;</w:t>
      </w:r>
    </w:p>
    <w:p w14:paraId="039E1CA9" w14:textId="77777777" w:rsidR="0020641F" w:rsidRDefault="0020641F">
      <w:pPr>
        <w:rPr>
          <w:rFonts w:ascii="Century Gothic" w:hAnsi="Century Gothic"/>
          <w:b/>
          <w:color w:val="000066"/>
          <w:sz w:val="16"/>
          <w:szCs w:val="16"/>
          <w:lang w:val="es-ES_tradnl"/>
        </w:rPr>
      </w:pPr>
      <w:r>
        <w:rPr>
          <w:rFonts w:ascii="Century Gothic" w:hAnsi="Century Gothic"/>
          <w:b/>
          <w:color w:val="000066"/>
          <w:sz w:val="16"/>
          <w:szCs w:val="16"/>
          <w:lang w:val="es-ES_tradnl"/>
        </w:rPr>
        <w:br w:type="page"/>
      </w:r>
    </w:p>
    <w:p w14:paraId="717F365A" w14:textId="574B6CE9" w:rsidR="00DF53D2" w:rsidRPr="00B734EC" w:rsidRDefault="00DF53D2" w:rsidP="00CA32E0">
      <w:pPr>
        <w:ind w:left="426" w:right="255"/>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lastRenderedPageBreak/>
        <w:t>DESTINO DE LA FINANCIACIÓN ASEGURADA</w:t>
      </w:r>
    </w:p>
    <w:p w14:paraId="38550D69" w14:textId="77777777" w:rsidR="00DF53D2" w:rsidRPr="00B734EC" w:rsidRDefault="00DF53D2" w:rsidP="00CA32E0">
      <w:pPr>
        <w:ind w:left="426" w:right="255"/>
        <w:rPr>
          <w:rFonts w:ascii="Century Gothic" w:hAnsi="Century Gothic"/>
          <w:b/>
          <w:color w:val="000066"/>
          <w:sz w:val="16"/>
          <w:szCs w:val="16"/>
          <w:lang w:val="es-ES_tradnl"/>
        </w:rPr>
      </w:pPr>
    </w:p>
    <w:p w14:paraId="31F05295" w14:textId="4A361850" w:rsidR="00DF53D2" w:rsidRDefault="00DF53D2" w:rsidP="00CA32E0">
      <w:pPr>
        <w:ind w:left="426" w:right="255"/>
        <w:jc w:val="both"/>
        <w:rPr>
          <w:rFonts w:ascii="Century Gothic" w:hAnsi="Century Gothic"/>
          <w:color w:val="000066"/>
          <w:sz w:val="16"/>
          <w:szCs w:val="16"/>
        </w:rPr>
      </w:pPr>
      <w:r w:rsidRPr="00B734EC">
        <w:rPr>
          <w:rFonts w:ascii="Century Gothic" w:hAnsi="Century Gothic"/>
          <w:color w:val="000066"/>
          <w:sz w:val="16"/>
          <w:szCs w:val="16"/>
          <w:lang w:val="es-ES_tradnl"/>
        </w:rPr>
        <w:t xml:space="preserve">A </w:t>
      </w:r>
      <w:r w:rsidR="00D91574" w:rsidRPr="00B734EC">
        <w:rPr>
          <w:rFonts w:ascii="Century Gothic" w:hAnsi="Century Gothic"/>
          <w:color w:val="000066"/>
          <w:sz w:val="16"/>
          <w:szCs w:val="16"/>
          <w:lang w:val="es-ES_tradnl"/>
        </w:rPr>
        <w:t>continuación,</w:t>
      </w:r>
      <w:r w:rsidRPr="00B734EC">
        <w:rPr>
          <w:rFonts w:ascii="Century Gothic" w:hAnsi="Century Gothic"/>
          <w:color w:val="000066"/>
          <w:sz w:val="16"/>
          <w:szCs w:val="16"/>
          <w:lang w:val="es-ES_tradnl"/>
        </w:rPr>
        <w:t xml:space="preserve"> describa brevemente el destino de los fondos objeto de la financiación para la qu</w:t>
      </w:r>
      <w:r w:rsidR="001957DA" w:rsidRPr="00B734EC">
        <w:rPr>
          <w:rFonts w:ascii="Century Gothic" w:hAnsi="Century Gothic"/>
          <w:color w:val="000066"/>
          <w:sz w:val="16"/>
          <w:szCs w:val="16"/>
          <w:lang w:val="es-ES_tradnl"/>
        </w:rPr>
        <w:t>e se solicita cobertura (puede aportarse D</w:t>
      </w:r>
      <w:r w:rsidRPr="00B734EC">
        <w:rPr>
          <w:rFonts w:ascii="Century Gothic" w:hAnsi="Century Gothic"/>
          <w:color w:val="000066"/>
          <w:sz w:val="16"/>
          <w:szCs w:val="16"/>
          <w:lang w:val="es-ES_tradnl"/>
        </w:rPr>
        <w:t>ecla</w:t>
      </w:r>
      <w:r w:rsidR="004C6DB0" w:rsidRPr="00B734EC">
        <w:rPr>
          <w:rFonts w:ascii="Century Gothic" w:hAnsi="Century Gothic"/>
          <w:color w:val="000066"/>
          <w:sz w:val="16"/>
          <w:szCs w:val="16"/>
          <w:lang w:val="es-ES_tradnl"/>
        </w:rPr>
        <w:t>raciones del</w:t>
      </w:r>
      <w:r w:rsidR="00392AFF" w:rsidRPr="00B734EC">
        <w:rPr>
          <w:rFonts w:ascii="Century Gothic" w:hAnsi="Century Gothic"/>
          <w:color w:val="000066"/>
          <w:sz w:val="16"/>
          <w:szCs w:val="16"/>
          <w:lang w:val="es-ES_tradnl"/>
        </w:rPr>
        <w:t xml:space="preserve"> Deudor</w:t>
      </w:r>
      <w:r w:rsidR="004C6DB0" w:rsidRPr="00B734EC">
        <w:rPr>
          <w:rFonts w:ascii="Century Gothic" w:hAnsi="Century Gothic"/>
          <w:color w:val="000066"/>
          <w:sz w:val="16"/>
          <w:szCs w:val="16"/>
          <w:lang w:val="es-ES_tradnl"/>
        </w:rPr>
        <w:t>).</w:t>
      </w:r>
      <w:r w:rsidR="00B45D47" w:rsidRPr="00B734EC">
        <w:rPr>
          <w:rFonts w:ascii="Century Gothic" w:hAnsi="Century Gothic"/>
          <w:color w:val="000066"/>
          <w:sz w:val="16"/>
          <w:szCs w:val="16"/>
        </w:rPr>
        <w:t xml:space="preserve"> </w:t>
      </w:r>
    </w:p>
    <w:p w14:paraId="00CAB32D" w14:textId="77777777" w:rsidR="00B734EC" w:rsidRPr="00B734EC" w:rsidRDefault="00B734EC" w:rsidP="00CA32E0">
      <w:pPr>
        <w:ind w:left="426" w:right="255"/>
        <w:jc w:val="both"/>
        <w:rPr>
          <w:rFonts w:ascii="Century Gothic" w:hAnsi="Century Gothic"/>
          <w:color w:val="000066"/>
          <w:sz w:val="16"/>
          <w:szCs w:val="16"/>
        </w:rPr>
      </w:pPr>
    </w:p>
    <w:tbl>
      <w:tblPr>
        <w:tblW w:w="9778" w:type="dxa"/>
        <w:tblInd w:w="436" w:type="dxa"/>
        <w:tblLayout w:type="fixed"/>
        <w:tblLook w:val="01E0" w:firstRow="1" w:lastRow="1" w:firstColumn="1" w:lastColumn="1" w:noHBand="0" w:noVBand="0"/>
      </w:tblPr>
      <w:tblGrid>
        <w:gridCol w:w="9778"/>
      </w:tblGrid>
      <w:tr w:rsidR="00B734EC" w:rsidRPr="00B734EC" w14:paraId="50F77017" w14:textId="77777777" w:rsidTr="00B734EC">
        <w:trPr>
          <w:cantSplit/>
          <w:trHeight w:val="2018"/>
        </w:trPr>
        <w:tc>
          <w:tcPr>
            <w:tcW w:w="9778" w:type="dxa"/>
            <w:tcBorders>
              <w:top w:val="single" w:sz="4" w:space="0" w:color="333399"/>
              <w:left w:val="single" w:sz="4" w:space="0" w:color="333399"/>
              <w:bottom w:val="single" w:sz="4" w:space="0" w:color="333399"/>
              <w:right w:val="single" w:sz="4" w:space="0" w:color="333399"/>
            </w:tcBorders>
          </w:tcPr>
          <w:p w14:paraId="1596B055" w14:textId="26A36494" w:rsidR="00D22555" w:rsidRPr="00B734EC" w:rsidRDefault="00B734EC" w:rsidP="00E725F9">
            <w:pPr>
              <w:spacing w:before="160" w:after="6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1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62E81E3C" w14:textId="77777777" w:rsidR="00B734EC" w:rsidRPr="00B734EC" w:rsidRDefault="00B734EC" w:rsidP="00CA32E0">
      <w:pPr>
        <w:ind w:left="426" w:right="255"/>
        <w:rPr>
          <w:rFonts w:ascii="Century Gothic" w:hAnsi="Century Gothic"/>
          <w:b/>
          <w:color w:val="000066"/>
          <w:sz w:val="16"/>
          <w:szCs w:val="16"/>
          <w:lang w:val="es-ES_tradnl"/>
        </w:rPr>
      </w:pPr>
    </w:p>
    <w:p w14:paraId="67F0C3D5" w14:textId="77777777" w:rsidR="00573AA8" w:rsidRDefault="00573AA8" w:rsidP="00CA32E0">
      <w:pPr>
        <w:ind w:left="426" w:right="255"/>
        <w:rPr>
          <w:rFonts w:ascii="Century Gothic" w:hAnsi="Century Gothic"/>
          <w:b/>
          <w:color w:val="000066"/>
          <w:sz w:val="16"/>
          <w:szCs w:val="16"/>
          <w:lang w:val="es-ES_tradnl"/>
        </w:rPr>
      </w:pPr>
    </w:p>
    <w:p w14:paraId="1A95AE6E" w14:textId="237D3FA5" w:rsidR="00573AA8" w:rsidRPr="00D91574" w:rsidRDefault="00286C8F" w:rsidP="00CA32E0">
      <w:pPr>
        <w:ind w:left="426" w:right="255"/>
        <w:rPr>
          <w:rFonts w:ascii="Century Gothic" w:hAnsi="Century Gothic"/>
          <w:b/>
          <w:color w:val="000066"/>
          <w:sz w:val="16"/>
          <w:szCs w:val="16"/>
          <w:lang w:val="es-ES_tradnl"/>
        </w:rPr>
      </w:pPr>
      <w:r w:rsidRPr="00D91574">
        <w:rPr>
          <w:rFonts w:ascii="Century Gothic" w:hAnsi="Century Gothic"/>
          <w:b/>
          <w:color w:val="000066"/>
          <w:sz w:val="16"/>
          <w:szCs w:val="16"/>
          <w:lang w:val="es-ES_tradnl"/>
        </w:rPr>
        <w:t xml:space="preserve">REFINANCIACIONES O </w:t>
      </w:r>
      <w:r w:rsidR="00573AA8" w:rsidRPr="00D91574">
        <w:rPr>
          <w:rFonts w:ascii="Century Gothic" w:hAnsi="Century Gothic"/>
          <w:b/>
          <w:color w:val="000066"/>
          <w:sz w:val="16"/>
          <w:szCs w:val="16"/>
          <w:lang w:val="es-ES_tradnl"/>
        </w:rPr>
        <w:t>RENOVACIONES</w:t>
      </w:r>
    </w:p>
    <w:p w14:paraId="16FF62C7" w14:textId="77777777" w:rsidR="00286C8F" w:rsidRPr="00A82B9B" w:rsidRDefault="00286C8F" w:rsidP="00CA32E0">
      <w:pPr>
        <w:ind w:left="426" w:right="255"/>
        <w:rPr>
          <w:rFonts w:ascii="Century Gothic" w:hAnsi="Century Gothic"/>
          <w:b/>
          <w:color w:val="FF0000"/>
          <w:sz w:val="16"/>
          <w:szCs w:val="16"/>
          <w:lang w:val="es-ES_tradnl"/>
        </w:rPr>
      </w:pPr>
    </w:p>
    <w:p w14:paraId="5E7D2ADB" w14:textId="5F65B01B" w:rsidR="00286C8F" w:rsidRPr="00D91574" w:rsidRDefault="00286C8F" w:rsidP="00D91574">
      <w:pPr>
        <w:ind w:left="426" w:right="255"/>
        <w:jc w:val="both"/>
        <w:rPr>
          <w:rFonts w:ascii="Century Gothic" w:hAnsi="Century Gothic"/>
          <w:color w:val="000066"/>
          <w:sz w:val="16"/>
          <w:szCs w:val="16"/>
          <w:lang w:val="es-ES_tradnl"/>
        </w:rPr>
      </w:pPr>
      <w:r w:rsidRPr="00D91574">
        <w:rPr>
          <w:rFonts w:ascii="Century Gothic" w:hAnsi="Century Gothic"/>
          <w:color w:val="000066"/>
          <w:sz w:val="16"/>
          <w:szCs w:val="16"/>
          <w:lang w:val="es-ES_tradnl"/>
        </w:rPr>
        <w:t xml:space="preserve">En caso de que se trate de una extensión o renovación a su vencimiento </w:t>
      </w:r>
      <w:r w:rsidR="0020637B" w:rsidRPr="00D91574">
        <w:rPr>
          <w:rFonts w:ascii="Century Gothic" w:hAnsi="Century Gothic"/>
          <w:color w:val="000066"/>
          <w:sz w:val="16"/>
          <w:szCs w:val="16"/>
          <w:lang w:val="es-ES_tradnl"/>
        </w:rPr>
        <w:t xml:space="preserve">de </w:t>
      </w:r>
      <w:r w:rsidRPr="00D91574">
        <w:rPr>
          <w:rFonts w:ascii="Century Gothic" w:hAnsi="Century Gothic"/>
          <w:color w:val="000066"/>
          <w:sz w:val="16"/>
          <w:szCs w:val="16"/>
          <w:lang w:val="es-ES_tradnl"/>
        </w:rPr>
        <w:t xml:space="preserve">una facilidad crediticia, o en caso de que el destino de los fondos sea el pago de un crédito o facilidad crediticia preexistente, indicarlo expresamente. </w:t>
      </w:r>
    </w:p>
    <w:p w14:paraId="5B21D98B" w14:textId="3CA38C41" w:rsidR="000D7C4E" w:rsidRDefault="000D7C4E" w:rsidP="00CA32E0">
      <w:pPr>
        <w:ind w:left="426" w:right="255"/>
        <w:rPr>
          <w:rFonts w:ascii="Century Gothic" w:hAnsi="Century Gothic"/>
          <w:bCs/>
          <w:color w:val="FF0000"/>
          <w:sz w:val="16"/>
          <w:szCs w:val="16"/>
          <w:lang w:val="es-ES_tradnl"/>
        </w:rPr>
      </w:pPr>
    </w:p>
    <w:p w14:paraId="18126264" w14:textId="77777777" w:rsidR="000D7C4E" w:rsidRPr="00B734EC" w:rsidRDefault="000D7C4E" w:rsidP="000D7C4E">
      <w:pPr>
        <w:ind w:left="426" w:right="255"/>
        <w:jc w:val="both"/>
        <w:rPr>
          <w:rFonts w:ascii="Century Gothic" w:hAnsi="Century Gothic"/>
          <w:color w:val="000066"/>
          <w:sz w:val="16"/>
          <w:szCs w:val="16"/>
          <w:lang w:val="es-ES_tradnl"/>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1"/>
      </w:tblGrid>
      <w:tr w:rsidR="000D7C4E" w:rsidRPr="00B734EC" w14:paraId="262E3ED2" w14:textId="77777777" w:rsidTr="00376AFC">
        <w:trPr>
          <w:trHeight w:val="791"/>
        </w:trPr>
        <w:tc>
          <w:tcPr>
            <w:tcW w:w="9821" w:type="dxa"/>
            <w:tcBorders>
              <w:top w:val="single" w:sz="4" w:space="0" w:color="333399"/>
              <w:left w:val="single" w:sz="4" w:space="0" w:color="333399"/>
              <w:bottom w:val="single" w:sz="4" w:space="0" w:color="333399"/>
              <w:right w:val="single" w:sz="4" w:space="0" w:color="333399"/>
            </w:tcBorders>
          </w:tcPr>
          <w:p w14:paraId="14554469" w14:textId="77777777" w:rsidR="000D7C4E" w:rsidRPr="00B734EC" w:rsidRDefault="000D7C4E" w:rsidP="0006010A">
            <w:pPr>
              <w:spacing w:before="160" w:after="60"/>
              <w:ind w:left="284" w:firstLine="3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1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572CCD7D" w14:textId="77777777" w:rsidR="000D7C4E" w:rsidRPr="00B734EC" w:rsidRDefault="000D7C4E" w:rsidP="000D7C4E">
      <w:pPr>
        <w:ind w:left="284"/>
        <w:rPr>
          <w:rFonts w:ascii="Century Gothic" w:hAnsi="Century Gothic"/>
          <w:b/>
          <w:color w:val="000066"/>
          <w:lang w:val="es-ES_tradnl"/>
        </w:rPr>
      </w:pPr>
    </w:p>
    <w:p w14:paraId="7C401045" w14:textId="77777777" w:rsidR="00573AA8" w:rsidRPr="00A82B9B" w:rsidRDefault="00573AA8" w:rsidP="00CA32E0">
      <w:pPr>
        <w:ind w:left="426" w:right="255"/>
        <w:rPr>
          <w:rFonts w:ascii="Century Gothic" w:hAnsi="Century Gothic"/>
          <w:bCs/>
          <w:color w:val="FF0000"/>
          <w:sz w:val="16"/>
          <w:szCs w:val="16"/>
          <w:lang w:val="es-ES_tradnl"/>
        </w:rPr>
      </w:pPr>
    </w:p>
    <w:p w14:paraId="5CC3A1B4" w14:textId="516CAE8D" w:rsidR="00041C1B" w:rsidRPr="00D91574" w:rsidRDefault="00573AA8" w:rsidP="0020637B">
      <w:pPr>
        <w:ind w:left="426" w:right="255"/>
        <w:jc w:val="both"/>
        <w:rPr>
          <w:rFonts w:ascii="Century Gothic" w:hAnsi="Century Gothic"/>
          <w:color w:val="000066"/>
          <w:sz w:val="16"/>
          <w:szCs w:val="16"/>
          <w:lang w:val="es-ES_tradnl"/>
        </w:rPr>
      </w:pPr>
      <w:r w:rsidRPr="00D91574">
        <w:rPr>
          <w:rFonts w:ascii="Century Gothic" w:hAnsi="Century Gothic"/>
          <w:color w:val="000066"/>
          <w:sz w:val="16"/>
          <w:szCs w:val="16"/>
          <w:lang w:val="es-ES_tradnl"/>
        </w:rPr>
        <w:t xml:space="preserve">En </w:t>
      </w:r>
      <w:r w:rsidR="00286C8F" w:rsidRPr="00D91574">
        <w:rPr>
          <w:rFonts w:ascii="Century Gothic" w:hAnsi="Century Gothic"/>
          <w:color w:val="000066"/>
          <w:sz w:val="16"/>
          <w:szCs w:val="16"/>
          <w:lang w:val="es-ES_tradnl"/>
        </w:rPr>
        <w:t>estos caso</w:t>
      </w:r>
      <w:r w:rsidR="00041C1B" w:rsidRPr="00D91574">
        <w:rPr>
          <w:rFonts w:ascii="Century Gothic" w:hAnsi="Century Gothic"/>
          <w:color w:val="000066"/>
          <w:sz w:val="16"/>
          <w:szCs w:val="16"/>
          <w:lang w:val="es-ES_tradnl"/>
        </w:rPr>
        <w:t>s</w:t>
      </w:r>
      <w:r w:rsidRPr="00D91574">
        <w:rPr>
          <w:rFonts w:ascii="Century Gothic" w:hAnsi="Century Gothic"/>
          <w:color w:val="000066"/>
          <w:sz w:val="16"/>
          <w:szCs w:val="16"/>
          <w:lang w:val="es-ES_tradnl"/>
        </w:rPr>
        <w:t xml:space="preserve">, </w:t>
      </w:r>
      <w:r w:rsidR="00232166" w:rsidRPr="00D91574">
        <w:rPr>
          <w:rFonts w:ascii="Century Gothic" w:hAnsi="Century Gothic"/>
          <w:color w:val="000066"/>
          <w:sz w:val="16"/>
          <w:szCs w:val="16"/>
          <w:lang w:val="es-ES_tradnl"/>
        </w:rPr>
        <w:t>de conformidad con la</w:t>
      </w:r>
      <w:r w:rsidR="00041C1B" w:rsidRPr="00D91574">
        <w:rPr>
          <w:rFonts w:ascii="Century Gothic" w:hAnsi="Century Gothic"/>
          <w:color w:val="000066"/>
          <w:sz w:val="16"/>
          <w:szCs w:val="16"/>
          <w:lang w:val="es-ES_tradnl"/>
        </w:rPr>
        <w:t xml:space="preserve"> Decisi</w:t>
      </w:r>
      <w:r w:rsidR="00232166" w:rsidRPr="00D91574">
        <w:rPr>
          <w:rFonts w:ascii="Century Gothic" w:hAnsi="Century Gothic"/>
          <w:color w:val="000066"/>
          <w:sz w:val="16"/>
          <w:szCs w:val="16"/>
          <w:lang w:val="es-ES_tradnl"/>
        </w:rPr>
        <w:t>ón</w:t>
      </w:r>
      <w:r w:rsidR="00041C1B" w:rsidRPr="00D91574">
        <w:rPr>
          <w:rFonts w:ascii="Century Gothic" w:hAnsi="Century Gothic"/>
          <w:color w:val="000066"/>
          <w:sz w:val="16"/>
          <w:szCs w:val="16"/>
          <w:lang w:val="es-ES_tradnl"/>
        </w:rPr>
        <w:t xml:space="preserve"> de la Comisión Europea n</w:t>
      </w:r>
      <w:r w:rsidR="00232166" w:rsidRPr="00D91574">
        <w:rPr>
          <w:rFonts w:ascii="Century Gothic" w:hAnsi="Century Gothic"/>
          <w:color w:val="000066"/>
          <w:sz w:val="16"/>
          <w:szCs w:val="16"/>
          <w:lang w:val="es-ES_tradnl"/>
        </w:rPr>
        <w:t>úmero SA 56851:</w:t>
      </w:r>
    </w:p>
    <w:p w14:paraId="7C5E2382" w14:textId="77777777" w:rsidR="00041C1B" w:rsidRPr="00A82B9B" w:rsidRDefault="00041C1B" w:rsidP="0020637B">
      <w:pPr>
        <w:ind w:left="426" w:right="255"/>
        <w:jc w:val="both"/>
        <w:rPr>
          <w:rFonts w:ascii="Century Gothic" w:hAnsi="Century Gothic"/>
          <w:bCs/>
          <w:color w:val="FF0000"/>
          <w:sz w:val="16"/>
          <w:szCs w:val="16"/>
          <w:lang w:val="es-ES_tradnl"/>
        </w:rPr>
      </w:pPr>
    </w:p>
    <w:p w14:paraId="176CD321" w14:textId="77777777" w:rsidR="00041C1B" w:rsidRPr="00A82B9B" w:rsidRDefault="00041C1B" w:rsidP="0020637B">
      <w:pPr>
        <w:ind w:left="775" w:right="255"/>
        <w:jc w:val="both"/>
        <w:rPr>
          <w:rFonts w:ascii="Century Gothic" w:hAnsi="Century Gothic"/>
          <w:bCs/>
          <w:color w:val="FF0000"/>
          <w:sz w:val="16"/>
          <w:szCs w:val="16"/>
          <w:lang w:val="es-ES_tradnl"/>
        </w:rPr>
      </w:pPr>
    </w:p>
    <w:p w14:paraId="4E026BFE" w14:textId="2DF71198" w:rsidR="002A6779" w:rsidRPr="00D91574" w:rsidRDefault="00041C1B" w:rsidP="0020637B">
      <w:pPr>
        <w:pStyle w:val="Prrafodelista"/>
        <w:numPr>
          <w:ilvl w:val="0"/>
          <w:numId w:val="35"/>
        </w:numPr>
        <w:ind w:left="1069" w:right="255"/>
        <w:jc w:val="both"/>
        <w:rPr>
          <w:rFonts w:ascii="Century Gothic" w:hAnsi="Century Gothic"/>
          <w:bCs/>
          <w:color w:val="000066"/>
          <w:sz w:val="16"/>
          <w:szCs w:val="16"/>
          <w:lang w:val="es-ES_tradnl"/>
        </w:rPr>
      </w:pPr>
      <w:r w:rsidRPr="00D91574">
        <w:rPr>
          <w:rFonts w:ascii="Century Gothic" w:hAnsi="Century Gothic"/>
          <w:bCs/>
          <w:color w:val="000066"/>
          <w:sz w:val="16"/>
          <w:szCs w:val="16"/>
          <w:lang w:val="es-ES_tradnl"/>
        </w:rPr>
        <w:t>E</w:t>
      </w:r>
      <w:r w:rsidR="00573AA8" w:rsidRPr="00D91574">
        <w:rPr>
          <w:rFonts w:ascii="Century Gothic" w:hAnsi="Century Gothic"/>
          <w:bCs/>
          <w:color w:val="000066"/>
          <w:sz w:val="16"/>
          <w:szCs w:val="16"/>
          <w:lang w:val="es-ES_tradnl"/>
        </w:rPr>
        <w:t xml:space="preserve">l </w:t>
      </w:r>
      <w:r w:rsidR="002A6779" w:rsidRPr="00D91574">
        <w:rPr>
          <w:rFonts w:ascii="Century Gothic" w:hAnsi="Century Gothic"/>
          <w:bCs/>
          <w:color w:val="000066"/>
          <w:sz w:val="16"/>
          <w:szCs w:val="16"/>
          <w:lang w:val="es-ES_tradnl"/>
        </w:rPr>
        <w:t>Asegurado</w:t>
      </w:r>
      <w:r w:rsidR="00573AA8" w:rsidRPr="00D91574">
        <w:rPr>
          <w:rFonts w:ascii="Century Gothic" w:hAnsi="Century Gothic"/>
          <w:bCs/>
          <w:color w:val="000066"/>
          <w:sz w:val="16"/>
          <w:szCs w:val="16"/>
          <w:lang w:val="es-ES_tradnl"/>
        </w:rPr>
        <w:t xml:space="preserve"> deberá </w:t>
      </w:r>
      <w:r w:rsidR="002A6779" w:rsidRPr="00D91574">
        <w:rPr>
          <w:rFonts w:ascii="Century Gothic" w:hAnsi="Century Gothic"/>
          <w:bCs/>
          <w:color w:val="000066"/>
          <w:sz w:val="16"/>
          <w:szCs w:val="16"/>
          <w:lang w:val="es-ES_tradnl"/>
        </w:rPr>
        <w:t>declarar a continuación</w:t>
      </w:r>
      <w:r w:rsidR="00573AA8" w:rsidRPr="00D91574">
        <w:rPr>
          <w:rFonts w:ascii="Century Gothic" w:hAnsi="Century Gothic"/>
          <w:bCs/>
          <w:color w:val="000066"/>
          <w:sz w:val="16"/>
          <w:szCs w:val="16"/>
          <w:lang w:val="es-ES_tradnl"/>
        </w:rPr>
        <w:t xml:space="preserve"> todos los créditos que mantiene con el Deudor</w:t>
      </w:r>
    </w:p>
    <w:p w14:paraId="7C0688E5" w14:textId="77777777" w:rsidR="002A6779" w:rsidRPr="00D91574" w:rsidRDefault="002A6779" w:rsidP="001E0C89">
      <w:pPr>
        <w:ind w:right="255"/>
        <w:jc w:val="both"/>
        <w:rPr>
          <w:rFonts w:ascii="Century Gothic" w:hAnsi="Century Gothic"/>
          <w:b/>
          <w:color w:val="000066"/>
          <w:sz w:val="16"/>
          <w:szCs w:val="16"/>
          <w:lang w:val="es-ES_tradnl"/>
        </w:rPr>
      </w:pPr>
    </w:p>
    <w:tbl>
      <w:tblPr>
        <w:tblW w:w="9778" w:type="dxa"/>
        <w:tblInd w:w="436" w:type="dxa"/>
        <w:tblLayout w:type="fixed"/>
        <w:tblLook w:val="01E0" w:firstRow="1" w:lastRow="1" w:firstColumn="1" w:lastColumn="1" w:noHBand="0" w:noVBand="0"/>
      </w:tblPr>
      <w:tblGrid>
        <w:gridCol w:w="9778"/>
      </w:tblGrid>
      <w:tr w:rsidR="002A6779" w:rsidRPr="00D91574" w14:paraId="3CEC3D8F" w14:textId="77777777" w:rsidTr="00F57A5F">
        <w:trPr>
          <w:cantSplit/>
          <w:trHeight w:val="2018"/>
        </w:trPr>
        <w:tc>
          <w:tcPr>
            <w:tcW w:w="9778" w:type="dxa"/>
            <w:tcBorders>
              <w:top w:val="single" w:sz="4" w:space="0" w:color="333399"/>
              <w:left w:val="single" w:sz="4" w:space="0" w:color="333399"/>
              <w:bottom w:val="single" w:sz="4" w:space="0" w:color="333399"/>
              <w:right w:val="single" w:sz="4" w:space="0" w:color="333399"/>
            </w:tcBorders>
          </w:tcPr>
          <w:p w14:paraId="3EF7A11A" w14:textId="77777777" w:rsidR="002A6779" w:rsidRPr="00D91574" w:rsidRDefault="002A6779" w:rsidP="00F57A5F">
            <w:pPr>
              <w:spacing w:before="160" w:after="60"/>
              <w:jc w:val="both"/>
              <w:rPr>
                <w:rFonts w:ascii="Century Gothic" w:hAnsi="Century Gothic"/>
                <w:color w:val="000066"/>
                <w:sz w:val="16"/>
                <w:szCs w:val="16"/>
                <w:lang w:val="es-ES_tradnl"/>
              </w:rPr>
            </w:pPr>
            <w:r w:rsidRPr="00D91574">
              <w:rPr>
                <w:rFonts w:ascii="Century Gothic" w:hAnsi="Century Gothic"/>
                <w:color w:val="000066"/>
                <w:sz w:val="16"/>
                <w:szCs w:val="16"/>
                <w:lang w:val="es-ES_tradnl"/>
              </w:rPr>
              <w:fldChar w:fldCharType="begin">
                <w:ffData>
                  <w:name w:val="Texto117"/>
                  <w:enabled/>
                  <w:calcOnExit w:val="0"/>
                  <w:textInput/>
                </w:ffData>
              </w:fldChar>
            </w:r>
            <w:r w:rsidRPr="00D91574">
              <w:rPr>
                <w:rFonts w:ascii="Century Gothic" w:hAnsi="Century Gothic"/>
                <w:color w:val="000066"/>
                <w:sz w:val="16"/>
                <w:szCs w:val="16"/>
                <w:lang w:val="es-ES_tradnl"/>
              </w:rPr>
              <w:instrText xml:space="preserve"> FORMTEXT </w:instrText>
            </w:r>
            <w:r w:rsidRPr="00D91574">
              <w:rPr>
                <w:rFonts w:ascii="Century Gothic" w:hAnsi="Century Gothic"/>
                <w:color w:val="000066"/>
                <w:sz w:val="16"/>
                <w:szCs w:val="16"/>
                <w:lang w:val="es-ES_tradnl"/>
              </w:rPr>
            </w:r>
            <w:r w:rsidRPr="00D91574">
              <w:rPr>
                <w:rFonts w:ascii="Century Gothic" w:hAnsi="Century Gothic"/>
                <w:color w:val="000066"/>
                <w:sz w:val="16"/>
                <w:szCs w:val="16"/>
                <w:lang w:val="es-ES_tradnl"/>
              </w:rPr>
              <w:fldChar w:fldCharType="separate"/>
            </w:r>
            <w:r w:rsidRPr="00D91574">
              <w:rPr>
                <w:rFonts w:ascii="Century Gothic" w:hAnsi="Century Gothic"/>
                <w:color w:val="000066"/>
                <w:sz w:val="16"/>
                <w:szCs w:val="16"/>
                <w:lang w:val="es-ES_tradnl"/>
              </w:rPr>
              <w:t> </w:t>
            </w:r>
            <w:r w:rsidRPr="00D91574">
              <w:rPr>
                <w:rFonts w:ascii="Century Gothic" w:hAnsi="Century Gothic"/>
                <w:color w:val="000066"/>
                <w:sz w:val="16"/>
                <w:szCs w:val="16"/>
                <w:lang w:val="es-ES_tradnl"/>
              </w:rPr>
              <w:t> </w:t>
            </w:r>
            <w:r w:rsidRPr="00D91574">
              <w:rPr>
                <w:rFonts w:ascii="Century Gothic" w:hAnsi="Century Gothic"/>
                <w:color w:val="000066"/>
                <w:sz w:val="16"/>
                <w:szCs w:val="16"/>
                <w:lang w:val="es-ES_tradnl"/>
              </w:rPr>
              <w:t> </w:t>
            </w:r>
            <w:r w:rsidRPr="00D91574">
              <w:rPr>
                <w:rFonts w:ascii="Century Gothic" w:hAnsi="Century Gothic"/>
                <w:color w:val="000066"/>
                <w:sz w:val="16"/>
                <w:szCs w:val="16"/>
                <w:lang w:val="es-ES_tradnl"/>
              </w:rPr>
              <w:t> </w:t>
            </w:r>
            <w:r w:rsidRPr="00D91574">
              <w:rPr>
                <w:rFonts w:ascii="Century Gothic" w:hAnsi="Century Gothic"/>
                <w:color w:val="000066"/>
                <w:sz w:val="16"/>
                <w:szCs w:val="16"/>
                <w:lang w:val="es-ES_tradnl"/>
              </w:rPr>
              <w:t> </w:t>
            </w:r>
            <w:r w:rsidRPr="00D91574">
              <w:rPr>
                <w:rFonts w:ascii="Century Gothic" w:hAnsi="Century Gothic"/>
                <w:color w:val="000066"/>
                <w:sz w:val="16"/>
                <w:szCs w:val="16"/>
                <w:lang w:val="es-ES_tradnl"/>
              </w:rPr>
              <w:fldChar w:fldCharType="end"/>
            </w:r>
          </w:p>
        </w:tc>
      </w:tr>
    </w:tbl>
    <w:p w14:paraId="1045F0E4" w14:textId="77777777" w:rsidR="002A6779" w:rsidRPr="00D91574" w:rsidRDefault="002A6779" w:rsidP="004B5FC2">
      <w:pPr>
        <w:ind w:right="255"/>
        <w:jc w:val="both"/>
        <w:rPr>
          <w:rFonts w:ascii="Century Gothic" w:hAnsi="Century Gothic"/>
          <w:b/>
          <w:color w:val="000066"/>
          <w:sz w:val="16"/>
          <w:szCs w:val="16"/>
          <w:lang w:val="es-ES_tradnl"/>
        </w:rPr>
      </w:pPr>
    </w:p>
    <w:p w14:paraId="03EA1E72" w14:textId="4FF3D6CD" w:rsidR="002A6779" w:rsidRPr="00D91574" w:rsidRDefault="002A6779" w:rsidP="0020637B">
      <w:pPr>
        <w:pStyle w:val="Prrafodelista"/>
        <w:numPr>
          <w:ilvl w:val="0"/>
          <w:numId w:val="35"/>
        </w:numPr>
        <w:ind w:left="1069" w:right="255"/>
        <w:jc w:val="both"/>
        <w:rPr>
          <w:rFonts w:ascii="Century Gothic" w:hAnsi="Century Gothic"/>
          <w:bCs/>
          <w:color w:val="000066"/>
          <w:sz w:val="16"/>
          <w:szCs w:val="16"/>
          <w:lang w:val="es-ES_tradnl"/>
        </w:rPr>
      </w:pPr>
      <w:r w:rsidRPr="00D91574">
        <w:rPr>
          <w:rFonts w:ascii="Century Gothic" w:hAnsi="Century Gothic"/>
          <w:bCs/>
          <w:color w:val="000066"/>
          <w:sz w:val="16"/>
          <w:szCs w:val="16"/>
          <w:lang w:val="es-ES_tradnl"/>
        </w:rPr>
        <w:t>El Asegurado deberá declarar el tipo de interés que habría cobrado al crédito de no existir la cobertura.</w:t>
      </w:r>
    </w:p>
    <w:p w14:paraId="157421C3" w14:textId="77777777" w:rsidR="000D7C4E" w:rsidRPr="000D7C4E" w:rsidRDefault="000D7C4E" w:rsidP="00376AFC">
      <w:pPr>
        <w:pStyle w:val="Prrafodelista"/>
        <w:ind w:right="255"/>
        <w:jc w:val="both"/>
        <w:rPr>
          <w:rFonts w:ascii="Century Gothic" w:hAnsi="Century Gothic"/>
          <w:color w:val="000066"/>
          <w:sz w:val="16"/>
          <w:szCs w:val="16"/>
          <w:lang w:val="es-ES_tradnl"/>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1"/>
      </w:tblGrid>
      <w:tr w:rsidR="000D7C4E" w:rsidRPr="00B734EC" w14:paraId="64D2A683" w14:textId="77777777" w:rsidTr="0006010A">
        <w:trPr>
          <w:trHeight w:val="791"/>
        </w:trPr>
        <w:tc>
          <w:tcPr>
            <w:tcW w:w="9821" w:type="dxa"/>
            <w:tcBorders>
              <w:top w:val="single" w:sz="4" w:space="0" w:color="333399"/>
              <w:left w:val="single" w:sz="4" w:space="0" w:color="333399"/>
              <w:bottom w:val="single" w:sz="4" w:space="0" w:color="333399"/>
              <w:right w:val="single" w:sz="4" w:space="0" w:color="333399"/>
            </w:tcBorders>
          </w:tcPr>
          <w:p w14:paraId="233FE220" w14:textId="77777777" w:rsidR="000D7C4E" w:rsidRPr="00B734EC" w:rsidRDefault="000D7C4E" w:rsidP="0006010A">
            <w:pPr>
              <w:spacing w:before="160" w:after="60"/>
              <w:ind w:left="284" w:firstLine="3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1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004AD4F9" w14:textId="77777777" w:rsidR="000D7C4E" w:rsidRPr="000D7C4E" w:rsidRDefault="000D7C4E" w:rsidP="00376AFC">
      <w:pPr>
        <w:pStyle w:val="Prrafodelista"/>
        <w:rPr>
          <w:rFonts w:ascii="Century Gothic" w:hAnsi="Century Gothic"/>
          <w:b/>
          <w:color w:val="000066"/>
          <w:lang w:val="es-ES_tradnl"/>
        </w:rPr>
      </w:pPr>
    </w:p>
    <w:p w14:paraId="58845122" w14:textId="77777777" w:rsidR="000D7C4E" w:rsidRPr="00376AFC" w:rsidRDefault="000D7C4E" w:rsidP="00376AFC">
      <w:pPr>
        <w:ind w:right="255"/>
        <w:jc w:val="both"/>
        <w:rPr>
          <w:rFonts w:ascii="Century Gothic" w:hAnsi="Century Gothic"/>
          <w:bCs/>
          <w:color w:val="FF0000"/>
          <w:sz w:val="16"/>
          <w:szCs w:val="16"/>
          <w:lang w:val="es-ES_tradnl"/>
        </w:rPr>
      </w:pPr>
    </w:p>
    <w:p w14:paraId="72DF417A" w14:textId="77777777" w:rsidR="00BE7934" w:rsidRPr="00B734EC" w:rsidRDefault="00BE7934" w:rsidP="00CA32E0">
      <w:pPr>
        <w:ind w:left="426" w:right="255"/>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VALORACIÓN DEL RIESGO</w:t>
      </w:r>
    </w:p>
    <w:p w14:paraId="1C920192" w14:textId="77777777" w:rsidR="00BE7934" w:rsidRPr="00B734EC" w:rsidRDefault="00BE7934" w:rsidP="00C0342B">
      <w:pPr>
        <w:spacing w:before="40"/>
        <w:ind w:left="425"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 la fecha de suscripción del presente documento el Solicitante declara que la información contenida en esta solicitud y posterior correspondencia es cierta, completa y correcta y no es conocedor de ninguna circunstancia que pueda suponer un agravamiento del riesgo</w:t>
      </w:r>
      <w:r w:rsidR="006775DA" w:rsidRPr="00B734EC">
        <w:rPr>
          <w:rFonts w:ascii="Century Gothic" w:hAnsi="Century Gothic"/>
          <w:color w:val="000066"/>
          <w:sz w:val="16"/>
          <w:szCs w:val="16"/>
          <w:lang w:val="es-ES_tradnl"/>
        </w:rPr>
        <w:t>, más allá de las derivadas de la crisis sanitaria COVID 19</w:t>
      </w:r>
      <w:r w:rsidRPr="00B734EC">
        <w:rPr>
          <w:rFonts w:ascii="Century Gothic" w:hAnsi="Century Gothic"/>
          <w:color w:val="000066"/>
          <w:sz w:val="16"/>
          <w:szCs w:val="16"/>
          <w:lang w:val="es-ES_tradnl"/>
        </w:rPr>
        <w:t xml:space="preserve">. Cualquier proposición de Seguro efectuada por el Asegurador se basa en dichas declaraciones, </w:t>
      </w:r>
      <w:r w:rsidRPr="00B734EC">
        <w:rPr>
          <w:rFonts w:ascii="Century Gothic" w:hAnsi="Century Gothic"/>
          <w:b/>
          <w:color w:val="000066"/>
          <w:sz w:val="16"/>
          <w:szCs w:val="16"/>
          <w:lang w:val="es-ES_tradnl"/>
        </w:rPr>
        <w:t>estando condicionada su validez a la veracidad de las mismas</w:t>
      </w:r>
      <w:r w:rsidRPr="00B734EC">
        <w:rPr>
          <w:rFonts w:ascii="Century Gothic" w:hAnsi="Century Gothic"/>
          <w:color w:val="000066"/>
          <w:sz w:val="16"/>
          <w:szCs w:val="16"/>
          <w:lang w:val="es-ES_tradnl"/>
        </w:rPr>
        <w:t>.</w:t>
      </w:r>
    </w:p>
    <w:p w14:paraId="285303CD" w14:textId="77777777" w:rsidR="00BE7934" w:rsidRPr="00B734EC" w:rsidRDefault="00BE7934" w:rsidP="00CA32E0">
      <w:pPr>
        <w:spacing w:after="60"/>
        <w:ind w:left="426" w:right="255"/>
        <w:rPr>
          <w:rFonts w:ascii="Century Gothic" w:hAnsi="Century Gothic"/>
          <w:color w:val="000066"/>
          <w:sz w:val="16"/>
          <w:szCs w:val="16"/>
          <w:lang w:val="es-ES_tradnl"/>
        </w:rPr>
      </w:pPr>
    </w:p>
    <w:p w14:paraId="5FAF3DB6" w14:textId="77777777" w:rsidR="004410A0" w:rsidRDefault="004410A0">
      <w:pPr>
        <w:rPr>
          <w:rFonts w:ascii="Century Gothic" w:hAnsi="Century Gothic"/>
          <w:b/>
          <w:color w:val="000066"/>
          <w:lang w:val="es-ES_tradnl"/>
        </w:rPr>
      </w:pPr>
      <w:r>
        <w:rPr>
          <w:rFonts w:ascii="Century Gothic" w:hAnsi="Century Gothic"/>
          <w:b/>
          <w:color w:val="000066"/>
          <w:lang w:val="es-ES_tradnl"/>
        </w:rPr>
        <w:br w:type="page"/>
      </w:r>
    </w:p>
    <w:p w14:paraId="1BDB8ED7" w14:textId="389560E1" w:rsidR="00F744C6" w:rsidRDefault="00F744C6" w:rsidP="007B3783">
      <w:pPr>
        <w:pStyle w:val="Prrafodelista"/>
        <w:numPr>
          <w:ilvl w:val="0"/>
          <w:numId w:val="19"/>
        </w:numPr>
        <w:ind w:left="426" w:right="255"/>
        <w:rPr>
          <w:rFonts w:ascii="Century Gothic" w:hAnsi="Century Gothic"/>
          <w:b/>
          <w:color w:val="000066"/>
          <w:lang w:val="es-ES_tradnl"/>
        </w:rPr>
      </w:pPr>
      <w:r w:rsidRPr="00B734EC">
        <w:rPr>
          <w:rFonts w:ascii="Century Gothic" w:hAnsi="Century Gothic"/>
          <w:b/>
          <w:color w:val="000066"/>
          <w:lang w:val="es-ES_tradnl"/>
        </w:rPr>
        <w:lastRenderedPageBreak/>
        <w:t>OBSERVACIONES</w:t>
      </w:r>
      <w:r w:rsidR="00B94AEE" w:rsidRPr="00B734EC">
        <w:rPr>
          <w:rFonts w:ascii="Century Gothic" w:hAnsi="Century Gothic"/>
          <w:b/>
          <w:color w:val="000066"/>
          <w:lang w:val="es-ES_tradnl"/>
        </w:rPr>
        <w:t xml:space="preserve"> </w:t>
      </w:r>
    </w:p>
    <w:p w14:paraId="55B27553" w14:textId="77777777" w:rsidR="004410A0" w:rsidRPr="00B734EC" w:rsidRDefault="004410A0" w:rsidP="004410A0">
      <w:pPr>
        <w:pStyle w:val="Prrafodelista"/>
        <w:ind w:left="426" w:right="255"/>
        <w:rPr>
          <w:rFonts w:ascii="Century Gothic" w:hAnsi="Century Gothic"/>
          <w:b/>
          <w:color w:val="000066"/>
          <w:lang w:val="es-ES_tradnl"/>
        </w:rPr>
      </w:pPr>
    </w:p>
    <w:p w14:paraId="0F04DD80" w14:textId="3B0541F9" w:rsidR="00B94AEE" w:rsidRPr="00B734EC" w:rsidRDefault="00B94AEE" w:rsidP="00C0342B">
      <w:pPr>
        <w:spacing w:before="40"/>
        <w:ind w:left="425"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Por favor, añada a continuación (o mediante un documento anexo) cualquier información o </w:t>
      </w:r>
      <w:r w:rsidR="006775DA" w:rsidRPr="00B734EC">
        <w:rPr>
          <w:rFonts w:ascii="Century Gothic" w:hAnsi="Century Gothic"/>
          <w:color w:val="000066"/>
          <w:sz w:val="16"/>
          <w:szCs w:val="16"/>
          <w:lang w:val="es-ES_tradnl"/>
        </w:rPr>
        <w:t xml:space="preserve">circunstancia </w:t>
      </w:r>
      <w:r w:rsidRPr="00B734EC">
        <w:rPr>
          <w:rFonts w:ascii="Century Gothic" w:hAnsi="Century Gothic"/>
          <w:color w:val="000066"/>
          <w:sz w:val="16"/>
          <w:szCs w:val="16"/>
          <w:lang w:val="es-ES_tradnl"/>
        </w:rPr>
        <w:t>adicional relevante para el estudio de la operación</w:t>
      </w:r>
      <w:r w:rsidR="00EE5BBB" w:rsidRPr="00B734EC">
        <w:rPr>
          <w:rFonts w:ascii="Century Gothic" w:hAnsi="Century Gothic"/>
          <w:color w:val="000066"/>
          <w:sz w:val="16"/>
          <w:szCs w:val="16"/>
          <w:lang w:val="es-ES_tradnl"/>
        </w:rPr>
        <w:t>, incluido, si es el caso, las posibles anotaciones en registros de impagos o incidencias de pago con fecha de registro posterior a 31 de diciembre de 2019.</w:t>
      </w:r>
    </w:p>
    <w:p w14:paraId="48B24161" w14:textId="77777777" w:rsidR="00B94AEE" w:rsidRPr="00B734EC" w:rsidRDefault="00B94AEE" w:rsidP="00CA32E0">
      <w:pPr>
        <w:ind w:left="426" w:right="255"/>
        <w:jc w:val="both"/>
        <w:rPr>
          <w:rFonts w:ascii="Century Gothic" w:hAnsi="Century Gothic"/>
          <w:color w:val="000066"/>
          <w:sz w:val="16"/>
          <w:szCs w:val="16"/>
          <w:lang w:val="es-ES_tradnl"/>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1"/>
      </w:tblGrid>
      <w:tr w:rsidR="00B734EC" w:rsidRPr="00B734EC" w14:paraId="716B0F1B" w14:textId="77777777" w:rsidTr="000456AF">
        <w:trPr>
          <w:trHeight w:val="1460"/>
        </w:trPr>
        <w:tc>
          <w:tcPr>
            <w:tcW w:w="9821" w:type="dxa"/>
            <w:tcBorders>
              <w:top w:val="single" w:sz="4" w:space="0" w:color="333399"/>
              <w:left w:val="single" w:sz="4" w:space="0" w:color="333399"/>
              <w:bottom w:val="single" w:sz="4" w:space="0" w:color="333399"/>
              <w:right w:val="single" w:sz="4" w:space="0" w:color="333399"/>
            </w:tcBorders>
          </w:tcPr>
          <w:p w14:paraId="32368A79" w14:textId="36AEF211" w:rsidR="00F744C6" w:rsidRPr="00B734EC" w:rsidRDefault="00F744C6" w:rsidP="00BA6E5D">
            <w:pPr>
              <w:spacing w:before="160" w:after="60"/>
              <w:ind w:left="284" w:firstLine="3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1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32F8621" w14:textId="77777777" w:rsidR="00F744C6" w:rsidRPr="00B734EC" w:rsidRDefault="00F744C6" w:rsidP="007C70A0">
      <w:pPr>
        <w:ind w:left="284"/>
        <w:rPr>
          <w:rFonts w:ascii="Century Gothic" w:hAnsi="Century Gothic"/>
          <w:b/>
          <w:color w:val="000066"/>
          <w:lang w:val="es-ES_tradnl"/>
        </w:rPr>
      </w:pPr>
    </w:p>
    <w:p w14:paraId="55488895" w14:textId="17114E6E" w:rsidR="005C4034" w:rsidRPr="004F67C1" w:rsidRDefault="006A583A" w:rsidP="004B5FC2">
      <w:pPr>
        <w:pStyle w:val="Prrafodelista"/>
        <w:numPr>
          <w:ilvl w:val="0"/>
          <w:numId w:val="19"/>
        </w:numPr>
        <w:spacing w:after="60"/>
        <w:ind w:left="426" w:right="113"/>
        <w:jc w:val="both"/>
        <w:rPr>
          <w:rFonts w:ascii="Century Gothic" w:hAnsi="Century Gothic" w:cs="Arial"/>
          <w:color w:val="000066"/>
          <w:sz w:val="16"/>
          <w:szCs w:val="16"/>
        </w:rPr>
      </w:pPr>
      <w:r w:rsidRPr="004F67C1">
        <w:rPr>
          <w:rFonts w:ascii="Century Gothic" w:hAnsi="Century Gothic"/>
          <w:b/>
          <w:color w:val="000066"/>
          <w:lang w:val="es-ES_tradnl"/>
        </w:rPr>
        <w:t xml:space="preserve">DOCUMENTACIÓN NECESARIA PARA EL </w:t>
      </w:r>
      <w:r w:rsidR="007D6F82" w:rsidRPr="004F67C1">
        <w:rPr>
          <w:rFonts w:ascii="Century Gothic" w:hAnsi="Century Gothic"/>
          <w:b/>
          <w:color w:val="000066"/>
          <w:lang w:val="es-ES_tradnl"/>
        </w:rPr>
        <w:t>ESTUDIO DE LA OPERACIÓN</w:t>
      </w:r>
    </w:p>
    <w:p w14:paraId="50182A7F" w14:textId="0072E20D" w:rsidR="00BB5C99" w:rsidRDefault="00CF253D" w:rsidP="00CF253D">
      <w:pPr>
        <w:ind w:left="426" w:right="113"/>
        <w:jc w:val="both"/>
        <w:rPr>
          <w:rFonts w:ascii="Century Gothic" w:hAnsi="Century Gothic"/>
          <w:color w:val="000066"/>
          <w:sz w:val="16"/>
          <w:szCs w:val="16"/>
          <w:lang w:val="es-ES_tradnl"/>
        </w:rPr>
      </w:pPr>
      <w:r>
        <w:rPr>
          <w:rFonts w:ascii="Century Gothic" w:hAnsi="Century Gothic"/>
          <w:color w:val="000066"/>
          <w:sz w:val="16"/>
          <w:szCs w:val="16"/>
          <w:lang w:val="es-ES_tradnl"/>
        </w:rPr>
        <w:t xml:space="preserve">Será necesario adjuntar los </w:t>
      </w:r>
      <w:r w:rsidRPr="005037A6">
        <w:rPr>
          <w:rFonts w:ascii="Century Gothic" w:hAnsi="Century Gothic"/>
          <w:color w:val="000066"/>
          <w:sz w:val="16"/>
          <w:szCs w:val="16"/>
          <w:lang w:val="es-ES_tradnl"/>
        </w:rPr>
        <w:t>Estados Financieros</w:t>
      </w:r>
      <w:r>
        <w:rPr>
          <w:rFonts w:ascii="Century Gothic" w:hAnsi="Century Gothic"/>
          <w:color w:val="000066"/>
          <w:sz w:val="16"/>
          <w:szCs w:val="16"/>
          <w:lang w:val="es-ES_tradnl"/>
        </w:rPr>
        <w:t xml:space="preserve"> </w:t>
      </w:r>
      <w:r w:rsidRPr="00D91574">
        <w:rPr>
          <w:rFonts w:ascii="Century Gothic" w:hAnsi="Century Gothic"/>
          <w:color w:val="000066"/>
          <w:sz w:val="16"/>
          <w:szCs w:val="16"/>
          <w:lang w:val="es-ES_tradnl"/>
        </w:rPr>
        <w:t>del Deudor y, en su caso, del Garante</w:t>
      </w:r>
      <w:r>
        <w:rPr>
          <w:rFonts w:ascii="Century Gothic" w:hAnsi="Century Gothic"/>
          <w:color w:val="000066"/>
          <w:sz w:val="16"/>
          <w:szCs w:val="16"/>
          <w:lang w:val="es-ES_tradnl"/>
        </w:rPr>
        <w:t xml:space="preserve">, </w:t>
      </w:r>
      <w:r w:rsidRPr="005037A6">
        <w:rPr>
          <w:rFonts w:ascii="Century Gothic" w:hAnsi="Century Gothic"/>
          <w:color w:val="000066"/>
          <w:sz w:val="16"/>
          <w:szCs w:val="16"/>
          <w:lang w:val="es-ES_tradnl"/>
        </w:rPr>
        <w:t>correspondientes a los dos últimos ejercicios</w:t>
      </w:r>
      <w:r w:rsidR="00C63723" w:rsidRPr="00B734EC">
        <w:rPr>
          <w:rFonts w:ascii="Century Gothic" w:hAnsi="Century Gothic"/>
          <w:color w:val="000066"/>
          <w:sz w:val="16"/>
          <w:szCs w:val="16"/>
          <w:lang w:val="es-ES_tradnl"/>
        </w:rPr>
        <w:t xml:space="preserve"> </w:t>
      </w:r>
      <w:r w:rsidRPr="00D91574">
        <w:rPr>
          <w:rFonts w:ascii="Century Gothic" w:hAnsi="Century Gothic"/>
          <w:color w:val="000066"/>
          <w:sz w:val="16"/>
          <w:szCs w:val="16"/>
          <w:lang w:val="es-ES_tradnl"/>
        </w:rPr>
        <w:t xml:space="preserve">completos incluido el </w:t>
      </w:r>
      <w:r>
        <w:rPr>
          <w:rFonts w:ascii="Century Gothic" w:hAnsi="Century Gothic"/>
          <w:color w:val="000066"/>
          <w:sz w:val="16"/>
          <w:szCs w:val="16"/>
          <w:lang w:val="es-ES_tradnl"/>
        </w:rPr>
        <w:t>2019</w:t>
      </w:r>
      <w:r w:rsidRPr="005037A6">
        <w:rPr>
          <w:rFonts w:ascii="Century Gothic" w:hAnsi="Century Gothic"/>
          <w:color w:val="000066"/>
          <w:sz w:val="16"/>
          <w:szCs w:val="16"/>
          <w:lang w:val="es-ES_tradnl"/>
        </w:rPr>
        <w:t xml:space="preserve">. </w:t>
      </w:r>
      <w:r w:rsidRPr="00D91574">
        <w:rPr>
          <w:rFonts w:ascii="Century Gothic" w:hAnsi="Century Gothic"/>
          <w:color w:val="000066"/>
          <w:sz w:val="16"/>
          <w:szCs w:val="16"/>
          <w:lang w:val="es-ES_tradnl"/>
        </w:rPr>
        <w:t>Los Estados Financieros, deberán estar auditados y/o depositados en el Registro Mercantil, deberán incluir tanto sus EEFF individuales como consolidados (siempre que la firma deudora sea cabecera de un grupo empresarial que esté obligado a presentar cuentas consolidadas).</w:t>
      </w:r>
      <w:r w:rsidR="00C63723">
        <w:rPr>
          <w:rFonts w:ascii="Century Gothic" w:hAnsi="Century Gothic"/>
          <w:color w:val="000066"/>
          <w:sz w:val="16"/>
          <w:szCs w:val="16"/>
          <w:lang w:val="es-ES_tradnl"/>
        </w:rPr>
        <w:t xml:space="preserve"> </w:t>
      </w:r>
    </w:p>
    <w:p w14:paraId="42EE2B0F" w14:textId="77777777" w:rsidR="00BB5C99" w:rsidRDefault="00BB5C99" w:rsidP="00CF253D">
      <w:pPr>
        <w:ind w:left="426" w:right="113"/>
        <w:jc w:val="both"/>
        <w:rPr>
          <w:rFonts w:ascii="Century Gothic" w:hAnsi="Century Gothic"/>
          <w:color w:val="000066"/>
          <w:sz w:val="16"/>
          <w:szCs w:val="16"/>
          <w:lang w:val="es-ES_tradnl"/>
        </w:rPr>
      </w:pPr>
    </w:p>
    <w:p w14:paraId="6EB31514" w14:textId="575002F7" w:rsidR="00CF253D" w:rsidRPr="00D91574" w:rsidRDefault="00CF253D" w:rsidP="00CF253D">
      <w:pPr>
        <w:ind w:left="426" w:right="113"/>
        <w:jc w:val="both"/>
        <w:rPr>
          <w:rFonts w:ascii="Century Gothic" w:hAnsi="Century Gothic"/>
          <w:color w:val="000066"/>
          <w:sz w:val="16"/>
          <w:szCs w:val="16"/>
          <w:lang w:val="es-ES_tradnl"/>
        </w:rPr>
      </w:pPr>
      <w:r w:rsidRPr="00D91574">
        <w:rPr>
          <w:rFonts w:ascii="Century Gothic" w:hAnsi="Century Gothic"/>
          <w:color w:val="000066"/>
          <w:sz w:val="16"/>
          <w:szCs w:val="16"/>
          <w:lang w:val="es-ES_tradnl"/>
        </w:rPr>
        <w:t>En caso de que en el momento de realizar la solicitud el Deudor y, en su caso, el Garante no dispongan de la información financiera completa de 2020, se aceptará excepcionalmente la información provisional con que cuenten, que deberá comprender</w:t>
      </w:r>
      <w:r w:rsidR="00C63723" w:rsidRPr="00D91574">
        <w:rPr>
          <w:rFonts w:ascii="Century Gothic" w:hAnsi="Century Gothic"/>
          <w:color w:val="000066"/>
          <w:sz w:val="16"/>
          <w:szCs w:val="16"/>
          <w:lang w:val="es-ES_tradnl"/>
        </w:rPr>
        <w:t>,</w:t>
      </w:r>
      <w:r w:rsidRPr="00D91574">
        <w:rPr>
          <w:rFonts w:ascii="Century Gothic" w:hAnsi="Century Gothic"/>
          <w:color w:val="000066"/>
          <w:sz w:val="16"/>
          <w:szCs w:val="16"/>
          <w:lang w:val="es-ES_tradnl"/>
        </w:rPr>
        <w:t xml:space="preserve"> </w:t>
      </w:r>
      <w:r w:rsidR="00C63723" w:rsidRPr="00D91574">
        <w:rPr>
          <w:rFonts w:ascii="Century Gothic" w:hAnsi="Century Gothic"/>
          <w:color w:val="000066"/>
          <w:sz w:val="16"/>
          <w:szCs w:val="16"/>
          <w:lang w:val="es-ES_tradnl"/>
        </w:rPr>
        <w:t>b</w:t>
      </w:r>
      <w:r w:rsidRPr="00D91574">
        <w:rPr>
          <w:rFonts w:ascii="Century Gothic" w:hAnsi="Century Gothic"/>
          <w:color w:val="000066"/>
          <w:sz w:val="16"/>
          <w:szCs w:val="16"/>
          <w:lang w:val="es-ES_tradnl"/>
        </w:rPr>
        <w:t>alances no oficiales completos (balance y cuenta de resultados), anuales, legibles, firmados por administradores /apoderados y sellados por la empresa (excepcionalmente, de no ser posible obtener el sello de la empresa por circunstancias extraordinarias, deberán venir acompañados de fotocopia del DNI de la persona que los firma). No obstante, el Asegurado solicitará al Deudor y, en su caso, al Garante que, una vez cerrada esta información (y auditada o presentada en el Registro, según corresponda), la remita para su envío posterior a CESCE a efectos de su tratamiento y archivo.</w:t>
      </w:r>
    </w:p>
    <w:p w14:paraId="5D7E032B" w14:textId="464C7724" w:rsidR="00C63723" w:rsidRDefault="00C63723" w:rsidP="00CF253D">
      <w:pPr>
        <w:ind w:left="426" w:right="113"/>
        <w:jc w:val="both"/>
        <w:rPr>
          <w:rFonts w:ascii="Century Gothic" w:hAnsi="Century Gothic"/>
          <w:color w:val="000066"/>
          <w:sz w:val="16"/>
          <w:szCs w:val="16"/>
          <w:lang w:val="es-ES_tradnl"/>
        </w:rPr>
      </w:pPr>
    </w:p>
    <w:p w14:paraId="028231A9" w14:textId="3EB6BEE7" w:rsidR="005C4034" w:rsidRPr="00D91574" w:rsidRDefault="006775DA" w:rsidP="00F505D6">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Adicionalmente, el solicitante deberá remitir, debidamente firmado </w:t>
      </w:r>
      <w:r w:rsidR="007103A3" w:rsidRPr="00B734EC">
        <w:rPr>
          <w:rFonts w:ascii="Century Gothic" w:hAnsi="Century Gothic"/>
          <w:color w:val="000066"/>
          <w:sz w:val="16"/>
          <w:szCs w:val="16"/>
          <w:lang w:val="es-ES_tradnl"/>
        </w:rPr>
        <w:t xml:space="preserve">y sellado </w:t>
      </w:r>
      <w:r w:rsidRPr="00B734EC">
        <w:rPr>
          <w:rFonts w:ascii="Century Gothic" w:hAnsi="Century Gothic"/>
          <w:color w:val="000066"/>
          <w:sz w:val="16"/>
          <w:szCs w:val="16"/>
          <w:lang w:val="es-ES_tradnl"/>
        </w:rPr>
        <w:t xml:space="preserve">por la Empresa Deudora, el Impreso de </w:t>
      </w:r>
      <w:r w:rsidR="00824DC4">
        <w:rPr>
          <w:rFonts w:ascii="Century Gothic" w:hAnsi="Century Gothic"/>
          <w:color w:val="000066"/>
          <w:sz w:val="16"/>
          <w:szCs w:val="16"/>
          <w:lang w:val="es-ES_tradnl"/>
        </w:rPr>
        <w:t>“</w:t>
      </w:r>
      <w:r w:rsidRPr="00B734EC">
        <w:rPr>
          <w:rFonts w:ascii="Century Gothic" w:hAnsi="Century Gothic"/>
          <w:color w:val="000066"/>
          <w:sz w:val="16"/>
          <w:szCs w:val="16"/>
          <w:lang w:val="es-ES_tradnl"/>
        </w:rPr>
        <w:t>Declaraciones del Deudor</w:t>
      </w:r>
      <w:r w:rsidR="00824DC4">
        <w:rPr>
          <w:rFonts w:ascii="Century Gothic" w:hAnsi="Century Gothic"/>
          <w:color w:val="000066"/>
          <w:sz w:val="16"/>
          <w:szCs w:val="16"/>
          <w:lang w:val="es-ES_tradnl"/>
        </w:rPr>
        <w:t>”</w:t>
      </w:r>
      <w:r w:rsidRPr="00B734EC">
        <w:rPr>
          <w:rFonts w:ascii="Century Gothic" w:hAnsi="Century Gothic"/>
          <w:color w:val="000066"/>
          <w:sz w:val="16"/>
          <w:szCs w:val="16"/>
          <w:lang w:val="es-ES_tradnl"/>
        </w:rPr>
        <w:t xml:space="preserve"> que complementa esta Solicitud de Cobertura</w:t>
      </w:r>
      <w:r w:rsidR="00824DC4">
        <w:rPr>
          <w:rFonts w:ascii="Century Gothic" w:hAnsi="Century Gothic"/>
          <w:color w:val="000066"/>
          <w:sz w:val="16"/>
          <w:szCs w:val="16"/>
          <w:lang w:val="es-ES_tradnl"/>
        </w:rPr>
        <w:t xml:space="preserve"> </w:t>
      </w:r>
      <w:r w:rsidR="00824DC4" w:rsidRPr="00D91574">
        <w:rPr>
          <w:rFonts w:ascii="Century Gothic" w:hAnsi="Century Gothic"/>
          <w:color w:val="000066"/>
          <w:sz w:val="16"/>
          <w:szCs w:val="16"/>
          <w:lang w:val="es-ES_tradnl"/>
        </w:rPr>
        <w:t>y, en su caso, la “Declaració</w:t>
      </w:r>
      <w:r w:rsidR="00086121" w:rsidRPr="00D91574">
        <w:rPr>
          <w:rFonts w:ascii="Century Gothic" w:hAnsi="Century Gothic"/>
          <w:color w:val="000066"/>
          <w:sz w:val="16"/>
          <w:szCs w:val="16"/>
          <w:lang w:val="es-ES_tradnl"/>
        </w:rPr>
        <w:t xml:space="preserve">n de necesidades de liquidez en exceso de los límites del Marco </w:t>
      </w:r>
      <w:r w:rsidR="00D91574" w:rsidRPr="00D91574">
        <w:rPr>
          <w:rFonts w:ascii="Century Gothic" w:hAnsi="Century Gothic"/>
          <w:color w:val="000066"/>
          <w:sz w:val="16"/>
          <w:szCs w:val="16"/>
          <w:lang w:val="es-ES_tradnl"/>
        </w:rPr>
        <w:t>Temporal” que</w:t>
      </w:r>
      <w:r w:rsidRPr="00B734EC">
        <w:rPr>
          <w:rFonts w:ascii="Century Gothic" w:hAnsi="Century Gothic"/>
          <w:color w:val="000066"/>
          <w:sz w:val="16"/>
          <w:szCs w:val="16"/>
          <w:lang w:val="es-ES_tradnl"/>
        </w:rPr>
        <w:t xml:space="preserve"> se encuentra</w:t>
      </w:r>
      <w:r w:rsidR="00824DC4">
        <w:rPr>
          <w:rFonts w:ascii="Century Gothic" w:hAnsi="Century Gothic"/>
          <w:color w:val="000066"/>
          <w:sz w:val="16"/>
          <w:szCs w:val="16"/>
          <w:lang w:val="es-ES_tradnl"/>
        </w:rPr>
        <w:t>n</w:t>
      </w:r>
      <w:r w:rsidRPr="00B734EC">
        <w:rPr>
          <w:rFonts w:ascii="Century Gothic" w:hAnsi="Century Gothic"/>
          <w:color w:val="000066"/>
          <w:sz w:val="16"/>
          <w:szCs w:val="16"/>
          <w:lang w:val="es-ES_tradnl"/>
        </w:rPr>
        <w:t xml:space="preserve"> disponible</w:t>
      </w:r>
      <w:r w:rsidR="00824DC4">
        <w:rPr>
          <w:rFonts w:ascii="Century Gothic" w:hAnsi="Century Gothic"/>
          <w:color w:val="000066"/>
          <w:sz w:val="16"/>
          <w:szCs w:val="16"/>
          <w:lang w:val="es-ES_tradnl"/>
        </w:rPr>
        <w:t>s</w:t>
      </w:r>
      <w:r w:rsidRPr="00B734EC">
        <w:rPr>
          <w:rFonts w:ascii="Century Gothic" w:hAnsi="Century Gothic"/>
          <w:color w:val="000066"/>
          <w:sz w:val="16"/>
          <w:szCs w:val="16"/>
          <w:lang w:val="es-ES_tradnl"/>
        </w:rPr>
        <w:t xml:space="preserve"> en la página Web </w:t>
      </w:r>
      <w:r w:rsidRPr="00D91574">
        <w:rPr>
          <w:rFonts w:ascii="Century Gothic" w:hAnsi="Century Gothic"/>
          <w:color w:val="000066"/>
          <w:sz w:val="16"/>
          <w:szCs w:val="16"/>
          <w:lang w:val="es-ES_tradnl"/>
        </w:rPr>
        <w:t>(</w:t>
      </w:r>
      <w:hyperlink r:id="rId8" w:history="1">
        <w:r w:rsidR="00E725F9" w:rsidRPr="00D91574">
          <w:rPr>
            <w:rFonts w:ascii="Century Gothic" w:hAnsi="Century Gothic"/>
            <w:color w:val="000066"/>
            <w:sz w:val="16"/>
            <w:szCs w:val="16"/>
            <w:lang w:val="es-ES_tradnl"/>
          </w:rPr>
          <w:t>www.cesce.es</w:t>
        </w:r>
      </w:hyperlink>
      <w:r w:rsidRPr="00D91574">
        <w:rPr>
          <w:rFonts w:ascii="Century Gothic" w:hAnsi="Century Gothic"/>
          <w:color w:val="000066"/>
          <w:sz w:val="16"/>
          <w:szCs w:val="16"/>
          <w:lang w:val="es-ES_tradnl"/>
        </w:rPr>
        <w:t>)</w:t>
      </w:r>
      <w:r w:rsidR="00824DC4" w:rsidRPr="00D91574">
        <w:rPr>
          <w:rFonts w:ascii="Century Gothic" w:hAnsi="Century Gothic"/>
          <w:color w:val="000066"/>
          <w:sz w:val="16"/>
          <w:szCs w:val="16"/>
          <w:lang w:val="es-ES_tradnl"/>
        </w:rPr>
        <w:t>.</w:t>
      </w:r>
    </w:p>
    <w:p w14:paraId="34C98659" w14:textId="3233C1B3" w:rsidR="007103A3" w:rsidRPr="00A82B9B" w:rsidRDefault="007103A3" w:rsidP="00C0342B">
      <w:pPr>
        <w:ind w:left="426" w:right="113"/>
        <w:jc w:val="both"/>
        <w:rPr>
          <w:rFonts w:ascii="Century Gothic" w:hAnsi="Century Gothic"/>
          <w:i/>
          <w:color w:val="000066"/>
          <w:sz w:val="16"/>
          <w:szCs w:val="16"/>
          <w:lang w:val="es-ES_tradnl"/>
        </w:rPr>
      </w:pPr>
    </w:p>
    <w:p w14:paraId="79E34AF7" w14:textId="762207B4" w:rsidR="007103A3" w:rsidRPr="00B734EC" w:rsidRDefault="007103A3"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En la firma se deberá especificar nombre y DNI del firmante. En caso de que no sea posible sellar la documentación, </w:t>
      </w:r>
      <w:r w:rsidR="001A0E4D" w:rsidRPr="00B734EC">
        <w:rPr>
          <w:rFonts w:ascii="Century Gothic" w:hAnsi="Century Gothic"/>
          <w:color w:val="000066"/>
          <w:sz w:val="16"/>
          <w:szCs w:val="16"/>
          <w:lang w:val="es-ES_tradnl"/>
        </w:rPr>
        <w:t>s</w:t>
      </w:r>
      <w:r w:rsidRPr="00B734EC">
        <w:rPr>
          <w:rFonts w:ascii="Century Gothic" w:hAnsi="Century Gothic"/>
          <w:color w:val="000066"/>
          <w:sz w:val="16"/>
          <w:szCs w:val="16"/>
          <w:lang w:val="es-ES_tradnl"/>
        </w:rPr>
        <w:t>e deberá remitir copia/imagen del DNI del firmante.</w:t>
      </w:r>
    </w:p>
    <w:p w14:paraId="128E7A68" w14:textId="7EFA9E8D" w:rsidR="00DA5669" w:rsidRPr="00C0342B" w:rsidRDefault="00DA5669" w:rsidP="00C0342B">
      <w:pPr>
        <w:ind w:left="426" w:right="113"/>
        <w:jc w:val="both"/>
        <w:rPr>
          <w:rFonts w:ascii="Century Gothic" w:hAnsi="Century Gothic"/>
          <w:color w:val="000066"/>
          <w:sz w:val="12"/>
          <w:szCs w:val="12"/>
          <w:lang w:val="es-ES_tradnl"/>
        </w:rPr>
      </w:pPr>
    </w:p>
    <w:p w14:paraId="41EF98D8" w14:textId="35E56729" w:rsidR="00DA5669" w:rsidRPr="00B734EC" w:rsidRDefault="00DA5669"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A través del presente documento </w:t>
      </w:r>
      <w:r w:rsidR="008E2ABF" w:rsidRPr="00B734EC">
        <w:rPr>
          <w:rFonts w:ascii="Century Gothic" w:hAnsi="Century Gothic"/>
          <w:color w:val="000066"/>
          <w:sz w:val="16"/>
          <w:szCs w:val="16"/>
          <w:lang w:val="es-ES_tradnl"/>
        </w:rPr>
        <w:t xml:space="preserve">el solicitante autoriza </w:t>
      </w:r>
      <w:r w:rsidRPr="00B734EC">
        <w:rPr>
          <w:rFonts w:ascii="Century Gothic" w:hAnsi="Century Gothic"/>
          <w:color w:val="000066"/>
          <w:sz w:val="16"/>
          <w:szCs w:val="16"/>
          <w:lang w:val="es-ES_tradnl"/>
        </w:rPr>
        <w:t xml:space="preserve">a </w:t>
      </w:r>
      <w:r w:rsidR="00130928" w:rsidRPr="00B734EC">
        <w:rPr>
          <w:rFonts w:ascii="Century Gothic" w:hAnsi="Century Gothic"/>
          <w:color w:val="000066"/>
          <w:sz w:val="16"/>
          <w:szCs w:val="16"/>
          <w:lang w:val="es-ES_tradnl"/>
        </w:rPr>
        <w:t>la</w:t>
      </w:r>
      <w:r w:rsidRPr="00B734EC">
        <w:rPr>
          <w:rFonts w:ascii="Century Gothic" w:hAnsi="Century Gothic"/>
          <w:color w:val="000066"/>
          <w:sz w:val="16"/>
          <w:szCs w:val="16"/>
          <w:lang w:val="es-ES_tradnl"/>
        </w:rPr>
        <w:t xml:space="preserve"> recepción, verificación y utilización </w:t>
      </w:r>
      <w:r w:rsidR="00130928" w:rsidRPr="00B734EC">
        <w:rPr>
          <w:rFonts w:ascii="Century Gothic" w:hAnsi="Century Gothic"/>
          <w:color w:val="000066"/>
          <w:sz w:val="16"/>
          <w:szCs w:val="16"/>
          <w:lang w:val="es-ES_tradnl"/>
        </w:rPr>
        <w:t xml:space="preserve">de la información financiera </w:t>
      </w:r>
      <w:r w:rsidR="008E2ABF" w:rsidRPr="00B734EC">
        <w:rPr>
          <w:rFonts w:ascii="Century Gothic" w:hAnsi="Century Gothic"/>
          <w:color w:val="000066"/>
          <w:sz w:val="16"/>
          <w:szCs w:val="16"/>
          <w:lang w:val="es-ES_tradnl"/>
        </w:rPr>
        <w:t xml:space="preserve">remitida </w:t>
      </w:r>
      <w:r w:rsidRPr="00B734EC">
        <w:rPr>
          <w:rFonts w:ascii="Century Gothic" w:hAnsi="Century Gothic"/>
          <w:color w:val="000066"/>
          <w:sz w:val="16"/>
          <w:szCs w:val="16"/>
          <w:lang w:val="es-ES_tradnl"/>
        </w:rPr>
        <w:t>por parte de los apoderados y empleados de Grupo CESCE, y sus prestadores de servicios, a fin de su tratamiento, para la emisión de cobertura de seguro de crédito en cualquiera de las modalidades que comercializa la Compañía de Seguros de Crédito a la Exportación S.A. (SME), así como la incorporación de los mismos a las bases de datos y repositorios de las entidades del Grupo.</w:t>
      </w:r>
    </w:p>
    <w:p w14:paraId="1FC76931" w14:textId="77777777" w:rsidR="00DA5669" w:rsidRPr="00C0342B" w:rsidRDefault="00DA5669" w:rsidP="00C0342B">
      <w:pPr>
        <w:ind w:left="426" w:right="113"/>
        <w:jc w:val="both"/>
        <w:rPr>
          <w:rFonts w:ascii="Century Gothic" w:hAnsi="Century Gothic"/>
          <w:color w:val="000066"/>
          <w:sz w:val="12"/>
          <w:szCs w:val="12"/>
          <w:lang w:val="es-ES_tradnl"/>
        </w:rPr>
      </w:pPr>
    </w:p>
    <w:p w14:paraId="401B44A8" w14:textId="73F5E49E" w:rsidR="00DA5669" w:rsidRPr="00B734EC" w:rsidRDefault="00A66741" w:rsidP="000456AF">
      <w:pPr>
        <w:ind w:left="425"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Asimismo,</w:t>
      </w:r>
      <w:r w:rsidR="00DA5669" w:rsidRPr="00B734EC">
        <w:rPr>
          <w:rFonts w:ascii="Century Gothic" w:hAnsi="Century Gothic"/>
          <w:color w:val="000066"/>
          <w:sz w:val="16"/>
          <w:szCs w:val="16"/>
          <w:lang w:val="es-ES_tradnl"/>
        </w:rPr>
        <w:t xml:space="preserve"> se autoriza a CESCE para consultar los registros y ficheros de información sobre solvencia patrimonial y crédito para analizar de forma automatizada la</w:t>
      </w:r>
      <w:r w:rsidR="000456AF">
        <w:rPr>
          <w:rFonts w:ascii="Century Gothic" w:hAnsi="Century Gothic"/>
          <w:color w:val="000066"/>
          <w:sz w:val="16"/>
          <w:szCs w:val="16"/>
          <w:lang w:val="es-ES_tradnl"/>
        </w:rPr>
        <w:t xml:space="preserve"> </w:t>
      </w:r>
      <w:r w:rsidR="00DA5669" w:rsidRPr="00B734EC">
        <w:rPr>
          <w:rFonts w:ascii="Century Gothic" w:hAnsi="Century Gothic"/>
          <w:color w:val="000066"/>
          <w:sz w:val="16"/>
          <w:szCs w:val="16"/>
          <w:lang w:val="es-ES_tradnl"/>
        </w:rPr>
        <w:t>solvencia</w:t>
      </w:r>
      <w:r w:rsidR="000456AF">
        <w:rPr>
          <w:rFonts w:ascii="Century Gothic" w:hAnsi="Century Gothic"/>
          <w:color w:val="000066"/>
          <w:sz w:val="16"/>
          <w:szCs w:val="16"/>
          <w:lang w:val="es-ES_tradnl"/>
        </w:rPr>
        <w:t xml:space="preserve"> </w:t>
      </w:r>
      <w:r w:rsidR="00DA5669" w:rsidRPr="00B734EC">
        <w:rPr>
          <w:rFonts w:ascii="Century Gothic" w:hAnsi="Century Gothic"/>
          <w:color w:val="000066"/>
          <w:sz w:val="16"/>
          <w:szCs w:val="16"/>
          <w:lang w:val="es-ES_tradnl"/>
        </w:rPr>
        <w:t>y capacidad de pago para apoyar la toma de decisiones respecto a la concesión de coberturas aseguradoras.</w:t>
      </w:r>
    </w:p>
    <w:p w14:paraId="7125C249" w14:textId="77777777" w:rsidR="00DA5669" w:rsidRPr="00C0342B" w:rsidRDefault="00DA5669" w:rsidP="00DA5669">
      <w:pPr>
        <w:ind w:left="426" w:right="255"/>
        <w:jc w:val="both"/>
        <w:rPr>
          <w:rFonts w:ascii="Century Gothic" w:hAnsi="Century Gothic"/>
          <w:color w:val="000066"/>
          <w:sz w:val="12"/>
          <w:szCs w:val="12"/>
          <w:lang w:val="es-ES_tradnl"/>
        </w:rPr>
      </w:pPr>
    </w:p>
    <w:p w14:paraId="084FBDCC" w14:textId="77777777" w:rsidR="000456AF" w:rsidRPr="00B734EC" w:rsidRDefault="00DA5669" w:rsidP="000456AF">
      <w:pPr>
        <w:spacing w:line="240" w:lineRule="exact"/>
        <w:ind w:left="425"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Cuantos datos pudieran ser facilitados no podrán ser cedidos a otros terceros fuera de Grupo CESCE, salvo exigencia legal, y serán tratados con absoluta confidencialidad</w:t>
      </w:r>
      <w:r w:rsidRPr="00B734EC">
        <w:rPr>
          <w:rFonts w:ascii="Arial" w:hAnsi="Arial" w:cs="Arial"/>
          <w:i/>
          <w:iCs/>
          <w:color w:val="000066"/>
          <w:sz w:val="24"/>
          <w:szCs w:val="24"/>
        </w:rPr>
        <w:t>.</w:t>
      </w:r>
      <w:r w:rsidR="00C0342B" w:rsidRPr="00C0342B">
        <w:rPr>
          <w:rFonts w:ascii="Century Gothic" w:hAnsi="Century Gothic"/>
          <w:color w:val="000066"/>
          <w:sz w:val="16"/>
          <w:szCs w:val="16"/>
          <w:lang w:val="es-ES_tradnl"/>
        </w:rPr>
        <w:t xml:space="preserve"> </w:t>
      </w:r>
    </w:p>
    <w:p w14:paraId="6FA17EF5" w14:textId="4DA9DB52" w:rsidR="00DA5669" w:rsidRPr="00B734EC" w:rsidRDefault="00DA5669" w:rsidP="000456AF">
      <w:pPr>
        <w:ind w:left="426" w:right="113"/>
        <w:jc w:val="both"/>
        <w:rPr>
          <w:rFonts w:ascii="Century Gothic" w:hAnsi="Century Gothic"/>
          <w:color w:val="000066"/>
          <w:sz w:val="16"/>
          <w:szCs w:val="16"/>
          <w:lang w:val="es-ES_tradnl"/>
        </w:rPr>
      </w:pPr>
    </w:p>
    <w:p w14:paraId="57B7CDF3" w14:textId="77777777" w:rsidR="00E725F9" w:rsidRPr="00B734EC" w:rsidRDefault="00E725F9" w:rsidP="00CA32E0">
      <w:pPr>
        <w:ind w:left="426" w:right="255"/>
        <w:jc w:val="both"/>
        <w:rPr>
          <w:rFonts w:ascii="Century Gothic" w:hAnsi="Century Gothic"/>
          <w:color w:val="000066"/>
          <w:sz w:val="16"/>
          <w:szCs w:val="16"/>
          <w:lang w:val="es-ES_tradnl"/>
        </w:rPr>
      </w:pPr>
    </w:p>
    <w:p w14:paraId="533BF39A" w14:textId="77777777" w:rsidR="00573343" w:rsidRPr="00B734EC" w:rsidRDefault="00573343"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INFORMACIÓN BÁSICA SOBRE PROTECCIÓN DE DATOS</w:t>
      </w:r>
      <w:r w:rsidR="002B68A3" w:rsidRPr="00B734EC">
        <w:rPr>
          <w:rFonts w:ascii="Century Gothic" w:hAnsi="Century Gothic"/>
          <w:b/>
          <w:color w:val="000066"/>
          <w:lang w:val="es-ES_tradnl"/>
        </w:rPr>
        <w:t xml:space="preserve"> </w:t>
      </w:r>
    </w:p>
    <w:p w14:paraId="3DFD4F3C" w14:textId="77777777" w:rsidR="00573343" w:rsidRPr="00B734EC" w:rsidRDefault="00573343" w:rsidP="00CA32E0">
      <w:pPr>
        <w:ind w:left="426" w:right="255"/>
        <w:jc w:val="both"/>
        <w:rPr>
          <w:rFonts w:ascii="Century Gothic" w:hAnsi="Century Gothic"/>
          <w:color w:val="000066"/>
          <w:sz w:val="16"/>
          <w:szCs w:val="16"/>
          <w:lang w:val="es-ES_tradnl"/>
        </w:rPr>
      </w:pPr>
    </w:p>
    <w:p w14:paraId="39D5870A" w14:textId="77777777" w:rsidR="00B731C9" w:rsidRPr="00B734EC" w:rsidRDefault="00B731C9" w:rsidP="00CA32E0">
      <w:pPr>
        <w:shd w:val="clear" w:color="auto" w:fill="FFFFFF"/>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b/>
          <w:color w:val="000066"/>
          <w:sz w:val="16"/>
          <w:szCs w:val="16"/>
          <w:lang w:val="es-ES_tradnl"/>
        </w:rPr>
        <w:t>Responsable del tratamiento</w:t>
      </w:r>
    </w:p>
    <w:p w14:paraId="4FAA6718" w14:textId="77777777" w:rsidR="00B731C9" w:rsidRPr="00B734EC" w:rsidRDefault="00B731C9" w:rsidP="00CA32E0">
      <w:pPr>
        <w:numPr>
          <w:ilvl w:val="0"/>
          <w:numId w:val="15"/>
        </w:numPr>
        <w:spacing w:after="60" w:line="240" w:lineRule="atLeast"/>
        <w:ind w:left="426"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Compañía Española de Seguros de Crédito a la Exportación, S.A., Compañía de Seguros y Reaseguros (SME) (“CESCE”).</w:t>
      </w:r>
    </w:p>
    <w:p w14:paraId="5741E31A" w14:textId="77777777" w:rsidR="00B731C9" w:rsidRPr="00B734EC" w:rsidRDefault="00B731C9" w:rsidP="00CA32E0">
      <w:pPr>
        <w:shd w:val="clear" w:color="auto" w:fill="FFFFFF"/>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b/>
          <w:color w:val="000066"/>
          <w:sz w:val="16"/>
          <w:szCs w:val="16"/>
          <w:lang w:val="es-ES_tradnl"/>
        </w:rPr>
        <w:t>Finalidades del tratamiento</w:t>
      </w:r>
    </w:p>
    <w:p w14:paraId="15B23F0E"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Ofrecerle el producto o servicio para la cobertura del riesgo de crédito que más se ajuste a sus necesidades empresariales o a las de la Compañía que representa, para lo cual resulta necesario verificar su identidad.</w:t>
      </w:r>
    </w:p>
    <w:p w14:paraId="7229B10F"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Valorar, seleccionar y, en su caso, tarificar los riesgos de crédito cuya cobertura es de su interés o de la Compañía a la que Ud. representa.</w:t>
      </w:r>
    </w:p>
    <w:p w14:paraId="447A7666"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Comunicar sus datos a terceros únicamente cuando sea necesario para cumplir con una obligación legal, o para formalizar la relación contractual o durante el desenvolvimiento de la misma.</w:t>
      </w:r>
    </w:p>
    <w:p w14:paraId="291CFAE7"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Gestionar, mantener y controlar toda la relación contractual mantenida con Usted o con la Compañía que representa.</w:t>
      </w:r>
    </w:p>
    <w:p w14:paraId="57D22D35"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Prevenir el fraude.</w:t>
      </w:r>
    </w:p>
    <w:p w14:paraId="351D3A6C"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Mejorar la calidad del servicio ofrecido por CESCE y evaluar la satisfacción con el mismo.</w:t>
      </w:r>
    </w:p>
    <w:p w14:paraId="3D5717DA"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Ofrecer otros productos y servicios de CESCE o de terceros complementarios al seguro y riesgo de crédito, como soluciones de financiación, que resulten de interés para Usted o la Compañía que representa.</w:t>
      </w:r>
    </w:p>
    <w:p w14:paraId="513ADF22"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lastRenderedPageBreak/>
        <w:t>Realizar la verificación comercial de las operaciones, así como gestionar el riesgo de crédito y reclamar el cobro del mismo. </w:t>
      </w:r>
    </w:p>
    <w:p w14:paraId="5D8D899C" w14:textId="77777777" w:rsidR="00BA6E5D" w:rsidRPr="00B734EC" w:rsidRDefault="00BA6E5D" w:rsidP="00CA32E0">
      <w:pPr>
        <w:spacing w:after="60"/>
        <w:ind w:right="255"/>
        <w:jc w:val="both"/>
        <w:rPr>
          <w:rFonts w:ascii="Century Gothic" w:hAnsi="Century Gothic"/>
          <w:color w:val="000066"/>
          <w:sz w:val="16"/>
          <w:szCs w:val="16"/>
          <w:lang w:val="es-ES_tradnl"/>
        </w:rPr>
      </w:pPr>
    </w:p>
    <w:p w14:paraId="5731E157" w14:textId="77777777" w:rsidR="00B731C9" w:rsidRPr="00B734EC" w:rsidRDefault="00B731C9" w:rsidP="00CA32E0">
      <w:pPr>
        <w:spacing w:after="6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Legitimación principal del tratamiento</w:t>
      </w:r>
    </w:p>
    <w:p w14:paraId="2F9EBC9E" w14:textId="77777777" w:rsidR="00B731C9" w:rsidRPr="00B734EC" w:rsidRDefault="00B731C9" w:rsidP="00CA32E0">
      <w:pPr>
        <w:numPr>
          <w:ilvl w:val="0"/>
          <w:numId w:val="14"/>
        </w:numPr>
        <w:spacing w:after="60" w:line="240" w:lineRule="atLeast"/>
        <w:ind w:left="426"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Sus datos personales serán tratados principalmente con base en la ejecución de un contrato.</w:t>
      </w:r>
    </w:p>
    <w:p w14:paraId="77B6D675" w14:textId="77777777" w:rsidR="00B731C9" w:rsidRPr="00B734EC" w:rsidRDefault="00B731C9" w:rsidP="00CA32E0">
      <w:pPr>
        <w:shd w:val="clear" w:color="auto" w:fill="FFFFFF"/>
        <w:spacing w:after="8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Potenciales destinatarios de los datos</w:t>
      </w:r>
    </w:p>
    <w:p w14:paraId="3C4E3746"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Mediadores de seguros y reaseguradores.</w:t>
      </w:r>
    </w:p>
    <w:p w14:paraId="1FAB3A25"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Autoridades Públicas.</w:t>
      </w:r>
    </w:p>
    <w:p w14:paraId="06E25C63"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Organismos reguladores y supervisores.</w:t>
      </w:r>
    </w:p>
    <w:p w14:paraId="34FEE542"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Otras entidades del Grupo CESCE.</w:t>
      </w:r>
    </w:p>
    <w:p w14:paraId="31ADDDA9"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Ficheros de solvencia patrimonial y de crédito.</w:t>
      </w:r>
    </w:p>
    <w:p w14:paraId="761D5736" w14:textId="77777777" w:rsidR="00B731C9" w:rsidRPr="00B734EC" w:rsidRDefault="00B731C9" w:rsidP="00CA32E0">
      <w:pPr>
        <w:shd w:val="clear" w:color="auto" w:fill="FFFFFF"/>
        <w:spacing w:after="8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Derechos de protección de datos</w:t>
      </w:r>
    </w:p>
    <w:p w14:paraId="5EA7A302" w14:textId="77777777" w:rsidR="00B731C9" w:rsidRPr="00B734EC" w:rsidRDefault="00B731C9" w:rsidP="00CA32E0">
      <w:pPr>
        <w:numPr>
          <w:ilvl w:val="0"/>
          <w:numId w:val="14"/>
        </w:numPr>
        <w:spacing w:after="60"/>
        <w:ind w:left="709" w:right="255" w:hanging="28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Usted puede ejercitar sus derechos de acceso, rectificación, supresión, limitación u oposición al tratamiento de datos y portabilidad de datos, tal como se detalla en la “Información Adicional”.</w:t>
      </w:r>
    </w:p>
    <w:p w14:paraId="60256F3F" w14:textId="77777777" w:rsidR="00B731C9" w:rsidRPr="00B734EC" w:rsidRDefault="00B731C9" w:rsidP="00CA32E0">
      <w:pPr>
        <w:shd w:val="clear" w:color="auto" w:fill="FFFFFF"/>
        <w:spacing w:after="8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Información adicional</w:t>
      </w:r>
    </w:p>
    <w:p w14:paraId="1729B6D4" w14:textId="77777777" w:rsidR="00B731C9" w:rsidRPr="00B734EC" w:rsidRDefault="00B731C9" w:rsidP="00CA32E0">
      <w:pPr>
        <w:numPr>
          <w:ilvl w:val="0"/>
          <w:numId w:val="14"/>
        </w:numPr>
        <w:spacing w:after="60"/>
        <w:ind w:left="709" w:right="255" w:hanging="28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Puede consultar la información adicional detallada sobre Protección de Datos en la siguiente web: </w:t>
      </w:r>
      <w:hyperlink r:id="rId9" w:tgtFrame="_blank" w:history="1">
        <w:r w:rsidRPr="00B734EC">
          <w:rPr>
            <w:rFonts w:ascii="Century Gothic" w:hAnsi="Century Gothic"/>
            <w:color w:val="000066"/>
            <w:sz w:val="16"/>
            <w:szCs w:val="16"/>
            <w:lang w:val="es-ES_tradnl"/>
          </w:rPr>
          <w:t>http://www.cesce.es/</w:t>
        </w:r>
      </w:hyperlink>
      <w:r w:rsidRPr="00B734EC">
        <w:rPr>
          <w:rFonts w:ascii="Century Gothic" w:hAnsi="Century Gothic"/>
          <w:color w:val="000066"/>
          <w:sz w:val="16"/>
          <w:szCs w:val="16"/>
          <w:lang w:val="es-ES_tradnl"/>
        </w:rPr>
        <w:t>textos-legales </w:t>
      </w:r>
    </w:p>
    <w:p w14:paraId="3657AEEB" w14:textId="77777777" w:rsidR="00B731C9" w:rsidRPr="00B734EC" w:rsidRDefault="00B731C9" w:rsidP="00CA32E0">
      <w:pPr>
        <w:shd w:val="clear" w:color="auto" w:fill="FFFFFF"/>
        <w:spacing w:after="80" w:line="240" w:lineRule="atLeast"/>
        <w:ind w:left="426" w:right="255"/>
        <w:jc w:val="both"/>
        <w:rPr>
          <w:rFonts w:ascii="Century Gothic" w:hAnsi="Century Gothic"/>
          <w:color w:val="000066"/>
          <w:sz w:val="16"/>
          <w:szCs w:val="16"/>
          <w:lang w:val="es-ES_tradnl"/>
        </w:rPr>
      </w:pPr>
    </w:p>
    <w:p w14:paraId="5CDE4749" w14:textId="1D07B747" w:rsidR="00B731C9" w:rsidRPr="00B734EC" w:rsidRDefault="00B731C9" w:rsidP="00CA32E0">
      <w:pPr>
        <w:shd w:val="clear" w:color="auto" w:fill="FFFFFF"/>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Consiento que CESCE trate mis datos personales para realizar acciones o comunicaciones comerciales, informativas y/o publicitarias, por cualquier medio, mediante comunicaciones electrónicas o equivalentes, para ofrecerme productos o servicios por Cuenta del Estado, </w:t>
      </w:r>
      <w:proofErr w:type="spellStart"/>
      <w:r w:rsidRPr="00B734EC">
        <w:rPr>
          <w:rFonts w:ascii="Century Gothic" w:hAnsi="Century Gothic"/>
          <w:color w:val="000066"/>
          <w:sz w:val="16"/>
          <w:szCs w:val="16"/>
          <w:lang w:val="es-ES_tradnl"/>
        </w:rPr>
        <w:t>Newsletters</w:t>
      </w:r>
      <w:proofErr w:type="spellEnd"/>
      <w:r w:rsidRPr="00B734EC">
        <w:rPr>
          <w:rFonts w:ascii="Century Gothic" w:hAnsi="Century Gothic"/>
          <w:color w:val="000066"/>
          <w:sz w:val="16"/>
          <w:szCs w:val="16"/>
          <w:lang w:val="es-ES_tradnl"/>
        </w:rPr>
        <w:t xml:space="preserve">, Jornadas de Riesgo País y otros eventos de difusión del instrumento de apoyo a la internacionalización de la empresa </w:t>
      </w:r>
      <w:r w:rsidR="00A66741" w:rsidRPr="00B734EC">
        <w:rPr>
          <w:rFonts w:ascii="Century Gothic" w:hAnsi="Century Gothic"/>
          <w:color w:val="000066"/>
          <w:sz w:val="16"/>
          <w:szCs w:val="16"/>
          <w:lang w:val="es-ES_tradnl"/>
        </w:rPr>
        <w:t>española,</w:t>
      </w:r>
      <w:r w:rsidRPr="00B734EC">
        <w:rPr>
          <w:rFonts w:ascii="Century Gothic" w:hAnsi="Century Gothic"/>
          <w:color w:val="000066"/>
          <w:sz w:val="16"/>
          <w:szCs w:val="16"/>
          <w:lang w:val="es-ES_tradnl"/>
        </w:rPr>
        <w:t xml:space="preserve"> así como otros productos o servicios de empresas del grupo CESCE.</w:t>
      </w:r>
    </w:p>
    <w:p w14:paraId="56619429"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787DBE29"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p>
    <w:p w14:paraId="0AF51FDC"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Consiento que CESCE ceda mis datos a otras entidades del Grupo CESCE, a sociedades filiales o a terceras entidades que ofrezcan servicios relacionados con la gestión del crédito para que me puedan ofrecer sus productos o servicios por cualquier medio.</w:t>
      </w:r>
    </w:p>
    <w:p w14:paraId="78D40339"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4410A0">
        <w:rPr>
          <w:rFonts w:ascii="Century Gothic" w:hAnsi="Century Gothic"/>
          <w:color w:val="000066"/>
          <w:sz w:val="16"/>
          <w:szCs w:val="16"/>
          <w:lang w:val="es-ES_tradnl"/>
        </w:rPr>
      </w:r>
      <w:r w:rsidR="004410A0">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5949A350" w14:textId="77777777" w:rsidR="00B731C9" w:rsidRDefault="00B731C9" w:rsidP="00CA32E0">
      <w:pPr>
        <w:spacing w:after="60"/>
        <w:ind w:left="426" w:right="255"/>
        <w:rPr>
          <w:rFonts w:ascii="Century Gothic" w:hAnsi="Century Gothic"/>
          <w:color w:val="000066"/>
          <w:sz w:val="16"/>
          <w:szCs w:val="16"/>
          <w:lang w:val="es-ES_tradnl"/>
        </w:rPr>
      </w:pPr>
    </w:p>
    <w:p w14:paraId="79C644BE" w14:textId="77777777" w:rsidR="00593DE0" w:rsidRDefault="00593DE0" w:rsidP="00CA32E0">
      <w:pPr>
        <w:spacing w:after="60"/>
        <w:ind w:left="426" w:right="255"/>
        <w:rPr>
          <w:rFonts w:ascii="Century Gothic" w:hAnsi="Century Gothic"/>
          <w:color w:val="000066"/>
          <w:sz w:val="16"/>
          <w:szCs w:val="16"/>
          <w:lang w:val="es-ES_tradnl"/>
        </w:rPr>
      </w:pPr>
    </w:p>
    <w:p w14:paraId="35BD899E" w14:textId="77777777" w:rsidR="000456AF" w:rsidRDefault="000456AF" w:rsidP="00CA32E0">
      <w:pPr>
        <w:spacing w:after="60"/>
        <w:ind w:left="426" w:right="255"/>
        <w:rPr>
          <w:rFonts w:ascii="Century Gothic" w:hAnsi="Century Gothic"/>
          <w:color w:val="000066"/>
          <w:sz w:val="16"/>
          <w:szCs w:val="16"/>
          <w:lang w:val="es-ES_tradnl"/>
        </w:rPr>
      </w:pPr>
    </w:p>
    <w:p w14:paraId="47B21E1C" w14:textId="77777777" w:rsidR="000456AF" w:rsidRDefault="000456AF" w:rsidP="00CA32E0">
      <w:pPr>
        <w:spacing w:after="60"/>
        <w:ind w:left="426" w:right="255"/>
        <w:rPr>
          <w:rFonts w:ascii="Century Gothic" w:hAnsi="Century Gothic"/>
          <w:color w:val="000066"/>
          <w:sz w:val="16"/>
          <w:szCs w:val="16"/>
          <w:lang w:val="es-ES_tradnl"/>
        </w:rPr>
      </w:pPr>
    </w:p>
    <w:p w14:paraId="790B2B58" w14:textId="7A86410B" w:rsidR="00B731C9" w:rsidRPr="004410A0" w:rsidRDefault="00B731C9" w:rsidP="00B731C9">
      <w:pPr>
        <w:spacing w:after="60"/>
        <w:ind w:left="426"/>
        <w:jc w:val="cente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En  </w:t>
      </w:r>
      <w:r w:rsidRPr="00B734EC">
        <w:rPr>
          <w:rFonts w:ascii="Century Gothic" w:hAnsi="Century Gothic"/>
          <w:color w:val="000066"/>
          <w:sz w:val="16"/>
          <w:szCs w:val="16"/>
          <w:shd w:val="clear" w:color="auto" w:fill="D9D9D9" w:themeFill="background1" w:themeFillShade="D9"/>
          <w:lang w:val="es-ES_tradnl"/>
        </w:rPr>
        <w:t xml:space="preserve"> </w:t>
      </w:r>
      <w:r w:rsidRPr="00B734EC">
        <w:rPr>
          <w:rFonts w:ascii="Century Gothic" w:hAnsi="Century Gothic"/>
          <w:color w:val="000066"/>
          <w:sz w:val="16"/>
          <w:szCs w:val="16"/>
          <w:u w:val="single"/>
          <w:shd w:val="clear" w:color="auto" w:fill="D9D9D9" w:themeFill="background1" w:themeFillShade="D9"/>
          <w:lang w:val="es-ES_tradnl"/>
        </w:rPr>
        <w:t xml:space="preserve">                                                                                                                   </w:t>
      </w:r>
      <w:r w:rsidRPr="00B734EC">
        <w:rPr>
          <w:rFonts w:ascii="Century Gothic" w:hAnsi="Century Gothic"/>
          <w:color w:val="000066"/>
          <w:sz w:val="16"/>
          <w:szCs w:val="16"/>
          <w:lang w:val="es-ES_tradnl"/>
        </w:rPr>
        <w:t xml:space="preserve">   </w:t>
      </w:r>
      <w:proofErr w:type="spellStart"/>
      <w:r w:rsidRPr="00B734EC">
        <w:rPr>
          <w:rFonts w:ascii="Century Gothic" w:hAnsi="Century Gothic"/>
          <w:color w:val="000066"/>
          <w:sz w:val="16"/>
          <w:szCs w:val="16"/>
          <w:lang w:val="es-ES_tradnl"/>
        </w:rPr>
        <w:t>a</w:t>
      </w:r>
      <w:proofErr w:type="spellEnd"/>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u w:val="single"/>
          <w:lang w:val="es-ES_tradnl"/>
        </w:rPr>
        <w:fldChar w:fldCharType="begin">
          <w:ffData>
            <w:name w:val="Texto87"/>
            <w:enabled/>
            <w:calcOnExit w:val="0"/>
            <w:textInput/>
          </w:ffData>
        </w:fldChar>
      </w:r>
      <w:r w:rsidRPr="00B734EC">
        <w:rPr>
          <w:rFonts w:ascii="Century Gothic" w:hAnsi="Century Gothic"/>
          <w:color w:val="000066"/>
          <w:sz w:val="16"/>
          <w:szCs w:val="16"/>
          <w:u w:val="single"/>
          <w:lang w:val="es-ES_tradnl"/>
        </w:rPr>
        <w:instrText xml:space="preserve"> FORMTEXT </w:instrText>
      </w:r>
      <w:r w:rsidRPr="00B734EC">
        <w:rPr>
          <w:rFonts w:ascii="Century Gothic" w:hAnsi="Century Gothic"/>
          <w:color w:val="000066"/>
          <w:sz w:val="16"/>
          <w:szCs w:val="16"/>
          <w:u w:val="single"/>
          <w:lang w:val="es-ES_tradnl"/>
        </w:rPr>
      </w:r>
      <w:r w:rsidRPr="00B734EC">
        <w:rPr>
          <w:rFonts w:ascii="Century Gothic" w:hAnsi="Century Gothic"/>
          <w:color w:val="000066"/>
          <w:sz w:val="16"/>
          <w:szCs w:val="16"/>
          <w:u w:val="single"/>
          <w:lang w:val="es-ES_tradnl"/>
        </w:rPr>
        <w:fldChar w:fldCharType="separate"/>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fldChar w:fldCharType="end"/>
      </w:r>
      <w:r w:rsidRPr="00B734EC">
        <w:rPr>
          <w:rFonts w:ascii="Century Gothic" w:hAnsi="Century Gothic"/>
          <w:color w:val="000066"/>
          <w:sz w:val="16"/>
          <w:szCs w:val="16"/>
          <w:lang w:val="es-ES_tradnl"/>
        </w:rPr>
        <w:t xml:space="preserve">   de   </w:t>
      </w:r>
      <w:r w:rsidRPr="00B734EC">
        <w:rPr>
          <w:rFonts w:ascii="Century Gothic" w:hAnsi="Century Gothic"/>
          <w:color w:val="000066"/>
          <w:sz w:val="16"/>
          <w:szCs w:val="16"/>
          <w:u w:val="single"/>
          <w:lang w:val="es-ES_tradnl"/>
        </w:rPr>
        <w:fldChar w:fldCharType="begin">
          <w:ffData>
            <w:name w:val="Texto88"/>
            <w:enabled/>
            <w:calcOnExit w:val="0"/>
            <w:textInput/>
          </w:ffData>
        </w:fldChar>
      </w:r>
      <w:r w:rsidRPr="00B734EC">
        <w:rPr>
          <w:rFonts w:ascii="Century Gothic" w:hAnsi="Century Gothic"/>
          <w:color w:val="000066"/>
          <w:sz w:val="16"/>
          <w:szCs w:val="16"/>
          <w:u w:val="single"/>
          <w:lang w:val="es-ES_tradnl"/>
        </w:rPr>
        <w:instrText xml:space="preserve"> FORMTEXT </w:instrText>
      </w:r>
      <w:r w:rsidRPr="00B734EC">
        <w:rPr>
          <w:rFonts w:ascii="Century Gothic" w:hAnsi="Century Gothic"/>
          <w:color w:val="000066"/>
          <w:sz w:val="16"/>
          <w:szCs w:val="16"/>
          <w:u w:val="single"/>
          <w:lang w:val="es-ES_tradnl"/>
        </w:rPr>
      </w:r>
      <w:r w:rsidRPr="00B734EC">
        <w:rPr>
          <w:rFonts w:ascii="Century Gothic" w:hAnsi="Century Gothic"/>
          <w:color w:val="000066"/>
          <w:sz w:val="16"/>
          <w:szCs w:val="16"/>
          <w:u w:val="single"/>
          <w:lang w:val="es-ES_tradnl"/>
        </w:rPr>
        <w:fldChar w:fldCharType="separate"/>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fldChar w:fldCharType="end"/>
      </w:r>
      <w:r w:rsidRPr="00B734EC">
        <w:rPr>
          <w:rFonts w:ascii="Century Gothic" w:hAnsi="Century Gothic"/>
          <w:color w:val="000066"/>
          <w:sz w:val="16"/>
          <w:szCs w:val="16"/>
          <w:lang w:val="es-ES_tradnl"/>
        </w:rPr>
        <w:t xml:space="preserve">   de   </w:t>
      </w:r>
      <w:r w:rsidR="000C075B" w:rsidRPr="004410A0">
        <w:rPr>
          <w:rFonts w:ascii="Century Gothic" w:hAnsi="Century Gothic"/>
          <w:color w:val="000066"/>
          <w:sz w:val="16"/>
          <w:szCs w:val="16"/>
          <w:lang w:val="es-ES_tradnl"/>
        </w:rPr>
        <w:t>2021</w:t>
      </w:r>
    </w:p>
    <w:p w14:paraId="3C8AD5C4" w14:textId="77777777" w:rsidR="00B731C9" w:rsidRPr="00B734EC" w:rsidRDefault="00B731C9" w:rsidP="00B731C9">
      <w:pPr>
        <w:spacing w:after="60"/>
        <w:ind w:left="426"/>
        <w:jc w:val="center"/>
        <w:rPr>
          <w:rFonts w:ascii="Century Gothic" w:hAnsi="Century Gothic"/>
          <w:color w:val="000066"/>
          <w:sz w:val="16"/>
          <w:szCs w:val="16"/>
          <w:lang w:val="es-ES_tradnl"/>
        </w:rPr>
      </w:pPr>
    </w:p>
    <w:p w14:paraId="3537915A" w14:textId="77777777" w:rsidR="00B731C9" w:rsidRPr="00B734EC" w:rsidRDefault="00B731C9" w:rsidP="00B731C9">
      <w:pPr>
        <w:spacing w:after="60"/>
        <w:ind w:left="426"/>
        <w:jc w:val="center"/>
        <w:rPr>
          <w:rFonts w:ascii="Century Gothic" w:hAnsi="Century Gothic"/>
          <w:color w:val="000066"/>
          <w:sz w:val="16"/>
          <w:szCs w:val="16"/>
          <w:lang w:val="es-ES_tradnl"/>
        </w:rPr>
      </w:pPr>
      <w:r w:rsidRPr="00B734EC">
        <w:rPr>
          <w:rFonts w:ascii="Century Gothic" w:hAnsi="Century Gothic"/>
          <w:color w:val="000066"/>
          <w:sz w:val="16"/>
          <w:szCs w:val="16"/>
          <w:lang w:val="es-ES_tradnl"/>
        </w:rPr>
        <w:t>Sello y Firma</w:t>
      </w:r>
    </w:p>
    <w:sectPr w:rsidR="00B731C9" w:rsidRPr="00B734EC" w:rsidSect="00C0342B">
      <w:headerReference w:type="default" r:id="rId10"/>
      <w:footerReference w:type="default" r:id="rId11"/>
      <w:headerReference w:type="first" r:id="rId12"/>
      <w:footerReference w:type="first" r:id="rId13"/>
      <w:pgSz w:w="11906" w:h="16838" w:code="9"/>
      <w:pgMar w:top="2126" w:right="424" w:bottom="993" w:left="1021"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FAA9" w14:textId="77777777" w:rsidR="00676674" w:rsidRDefault="00676674">
      <w:r>
        <w:separator/>
      </w:r>
    </w:p>
  </w:endnote>
  <w:endnote w:type="continuationSeparator" w:id="0">
    <w:p w14:paraId="6409A72D" w14:textId="77777777" w:rsidR="00676674" w:rsidRDefault="0067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5CE1" w14:textId="1957DE54" w:rsidR="005A2BBD" w:rsidRDefault="005A2BBD">
    <w:pPr>
      <w:ind w:right="-2"/>
      <w:jc w:val="both"/>
      <w:rPr>
        <w:rFonts w:ascii="Verdana" w:hAnsi="Verdana"/>
        <w:b/>
        <w:i/>
        <w:sz w:val="12"/>
        <w:szCs w:val="12"/>
        <w:u w:val="single"/>
        <w:lang w:val="es-ES_tradnl"/>
      </w:rPr>
    </w:pPr>
    <w:r w:rsidRPr="0091173B">
      <w:rPr>
        <w:noProof/>
      </w:rPr>
      <w:drawing>
        <wp:anchor distT="0" distB="0" distL="114300" distR="114300" simplePos="0" relativeHeight="251666944" behindDoc="0" locked="0" layoutInCell="1" allowOverlap="1" wp14:anchorId="5AF8F370" wp14:editId="4ADCC908">
          <wp:simplePos x="0" y="0"/>
          <wp:positionH relativeFrom="margin">
            <wp:posOffset>0</wp:posOffset>
          </wp:positionH>
          <wp:positionV relativeFrom="page">
            <wp:posOffset>10009122</wp:posOffset>
          </wp:positionV>
          <wp:extent cx="5996940" cy="647700"/>
          <wp:effectExtent l="0" t="0" r="381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A4C4BFC" wp14:editId="1C0BDC63">
              <wp:simplePos x="0" y="0"/>
              <wp:positionH relativeFrom="column">
                <wp:posOffset>5666105</wp:posOffset>
              </wp:positionH>
              <wp:positionV relativeFrom="paragraph">
                <wp:posOffset>-160020</wp:posOffset>
              </wp:positionV>
              <wp:extent cx="883920" cy="342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25604" w14:textId="371795BD" w:rsidR="005A2BBD" w:rsidRPr="001957DA" w:rsidRDefault="005A2BBD" w:rsidP="001F65BB">
                          <w:pPr>
                            <w:ind w:left="-284" w:right="-39"/>
                            <w:jc w:val="right"/>
                            <w:rPr>
                              <w:rFonts w:ascii="Century Gothic" w:hAnsi="Century Gothic"/>
                              <w:b/>
                              <w:i/>
                              <w:color w:val="FF9900"/>
                              <w:sz w:val="16"/>
                              <w:szCs w:val="16"/>
                            </w:rPr>
                          </w:pPr>
                          <w:r w:rsidRPr="001957DA">
                            <w:rPr>
                              <w:rFonts w:ascii="Century Gothic" w:hAnsi="Century Gothic"/>
                              <w:b/>
                              <w:i/>
                              <w:color w:val="FF9900"/>
                              <w:sz w:val="16"/>
                              <w:szCs w:val="16"/>
                            </w:rPr>
                            <w:t xml:space="preserve">Pág. </w:t>
                          </w:r>
                          <w:r w:rsidRPr="001957DA">
                            <w:rPr>
                              <w:rStyle w:val="Nmerodepgina"/>
                              <w:rFonts w:ascii="Century Gothic" w:hAnsi="Century Gothic"/>
                              <w:b/>
                              <w:i/>
                              <w:color w:val="FF9900"/>
                              <w:sz w:val="16"/>
                              <w:szCs w:val="16"/>
                            </w:rPr>
                            <w:fldChar w:fldCharType="begin"/>
                          </w:r>
                          <w:r w:rsidRPr="001957DA">
                            <w:rPr>
                              <w:rStyle w:val="Nmerodepgina"/>
                              <w:rFonts w:ascii="Century Gothic" w:hAnsi="Century Gothic"/>
                              <w:b/>
                              <w:i/>
                              <w:color w:val="FF9900"/>
                              <w:sz w:val="16"/>
                              <w:szCs w:val="16"/>
                            </w:rPr>
                            <w:instrText xml:space="preserve"> PAGE </w:instrText>
                          </w:r>
                          <w:r w:rsidRPr="001957DA">
                            <w:rPr>
                              <w:rStyle w:val="Nmerodepgina"/>
                              <w:rFonts w:ascii="Century Gothic" w:hAnsi="Century Gothic"/>
                              <w:b/>
                              <w:i/>
                              <w:color w:val="FF9900"/>
                              <w:sz w:val="16"/>
                              <w:szCs w:val="16"/>
                            </w:rPr>
                            <w:fldChar w:fldCharType="separate"/>
                          </w:r>
                          <w:r w:rsidR="006F0D31">
                            <w:rPr>
                              <w:rStyle w:val="Nmerodepgina"/>
                              <w:rFonts w:ascii="Century Gothic" w:hAnsi="Century Gothic"/>
                              <w:b/>
                              <w:i/>
                              <w:noProof/>
                              <w:color w:val="FF9900"/>
                              <w:sz w:val="16"/>
                              <w:szCs w:val="16"/>
                            </w:rPr>
                            <w:t>8</w:t>
                          </w:r>
                          <w:r w:rsidRPr="001957DA">
                            <w:rPr>
                              <w:rStyle w:val="Nmerodepgina"/>
                              <w:rFonts w:ascii="Century Gothic" w:hAnsi="Century Gothic"/>
                              <w:b/>
                              <w:i/>
                              <w:color w:val="FF9900"/>
                              <w:sz w:val="16"/>
                              <w:szCs w:val="16"/>
                            </w:rPr>
                            <w:fldChar w:fldCharType="end"/>
                          </w:r>
                          <w:r w:rsidRPr="001957DA">
                            <w:rPr>
                              <w:rStyle w:val="Nmerodepgina"/>
                              <w:rFonts w:ascii="Century Gothic" w:hAnsi="Century Gothic"/>
                              <w:b/>
                              <w:i/>
                              <w:color w:val="FF9900"/>
                              <w:sz w:val="16"/>
                              <w:szCs w:val="16"/>
                            </w:rPr>
                            <w:t>/</w:t>
                          </w:r>
                          <w:r w:rsidR="004410A0">
                            <w:rPr>
                              <w:rStyle w:val="Nmerodepgina"/>
                              <w:rFonts w:ascii="Century Gothic" w:hAnsi="Century Gothic"/>
                              <w:b/>
                              <w:i/>
                              <w:color w:val="FF9900"/>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C4BFC" id="_x0000_t202" coordsize="21600,21600" o:spt="202" path="m,l,21600r21600,l21600,xe">
              <v:stroke joinstyle="miter"/>
              <v:path gradientshapeok="t" o:connecttype="rect"/>
            </v:shapetype>
            <v:shape id="Text Box 9" o:spid="_x0000_s1027" type="#_x0000_t202" style="position:absolute;left:0;text-align:left;margin-left:446.15pt;margin-top:-12.6pt;width:69.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" stroked="f">
              <v:textbox>
                <w:txbxContent>
                  <w:p w14:paraId="46625604" w14:textId="371795BD" w:rsidR="005A2BBD" w:rsidRPr="001957DA" w:rsidRDefault="005A2BBD" w:rsidP="001F65BB">
                    <w:pPr>
                      <w:ind w:left="-284" w:right="-39"/>
                      <w:jc w:val="right"/>
                      <w:rPr>
                        <w:rFonts w:ascii="Century Gothic" w:hAnsi="Century Gothic"/>
                        <w:b/>
                        <w:i/>
                        <w:color w:val="FF9900"/>
                        <w:sz w:val="16"/>
                        <w:szCs w:val="16"/>
                      </w:rPr>
                    </w:pPr>
                    <w:r w:rsidRPr="001957DA">
                      <w:rPr>
                        <w:rFonts w:ascii="Century Gothic" w:hAnsi="Century Gothic"/>
                        <w:b/>
                        <w:i/>
                        <w:color w:val="FF9900"/>
                        <w:sz w:val="16"/>
                        <w:szCs w:val="16"/>
                      </w:rPr>
                      <w:t xml:space="preserve">Pág. </w:t>
                    </w:r>
                    <w:r w:rsidRPr="001957DA">
                      <w:rPr>
                        <w:rStyle w:val="Nmerodepgina"/>
                        <w:rFonts w:ascii="Century Gothic" w:hAnsi="Century Gothic"/>
                        <w:b/>
                        <w:i/>
                        <w:color w:val="FF9900"/>
                        <w:sz w:val="16"/>
                        <w:szCs w:val="16"/>
                      </w:rPr>
                      <w:fldChar w:fldCharType="begin"/>
                    </w:r>
                    <w:r w:rsidRPr="001957DA">
                      <w:rPr>
                        <w:rStyle w:val="Nmerodepgina"/>
                        <w:rFonts w:ascii="Century Gothic" w:hAnsi="Century Gothic"/>
                        <w:b/>
                        <w:i/>
                        <w:color w:val="FF9900"/>
                        <w:sz w:val="16"/>
                        <w:szCs w:val="16"/>
                      </w:rPr>
                      <w:instrText xml:space="preserve"> PAGE </w:instrText>
                    </w:r>
                    <w:r w:rsidRPr="001957DA">
                      <w:rPr>
                        <w:rStyle w:val="Nmerodepgina"/>
                        <w:rFonts w:ascii="Century Gothic" w:hAnsi="Century Gothic"/>
                        <w:b/>
                        <w:i/>
                        <w:color w:val="FF9900"/>
                        <w:sz w:val="16"/>
                        <w:szCs w:val="16"/>
                      </w:rPr>
                      <w:fldChar w:fldCharType="separate"/>
                    </w:r>
                    <w:r w:rsidR="006F0D31">
                      <w:rPr>
                        <w:rStyle w:val="Nmerodepgina"/>
                        <w:rFonts w:ascii="Century Gothic" w:hAnsi="Century Gothic"/>
                        <w:b/>
                        <w:i/>
                        <w:noProof/>
                        <w:color w:val="FF9900"/>
                        <w:sz w:val="16"/>
                        <w:szCs w:val="16"/>
                      </w:rPr>
                      <w:t>8</w:t>
                    </w:r>
                    <w:r w:rsidRPr="001957DA">
                      <w:rPr>
                        <w:rStyle w:val="Nmerodepgina"/>
                        <w:rFonts w:ascii="Century Gothic" w:hAnsi="Century Gothic"/>
                        <w:b/>
                        <w:i/>
                        <w:color w:val="FF9900"/>
                        <w:sz w:val="16"/>
                        <w:szCs w:val="16"/>
                      </w:rPr>
                      <w:fldChar w:fldCharType="end"/>
                    </w:r>
                    <w:r w:rsidRPr="001957DA">
                      <w:rPr>
                        <w:rStyle w:val="Nmerodepgina"/>
                        <w:rFonts w:ascii="Century Gothic" w:hAnsi="Century Gothic"/>
                        <w:b/>
                        <w:i/>
                        <w:color w:val="FF9900"/>
                        <w:sz w:val="16"/>
                        <w:szCs w:val="16"/>
                      </w:rPr>
                      <w:t>/</w:t>
                    </w:r>
                    <w:r w:rsidR="004410A0">
                      <w:rPr>
                        <w:rStyle w:val="Nmerodepgina"/>
                        <w:rFonts w:ascii="Century Gothic" w:hAnsi="Century Gothic"/>
                        <w:b/>
                        <w:i/>
                        <w:color w:val="FF9900"/>
                        <w:sz w:val="16"/>
                        <w:szCs w:val="16"/>
                      </w:rPr>
                      <w:t>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3F3B" w14:textId="5424E154" w:rsidR="005A2BBD" w:rsidRPr="00C97160" w:rsidRDefault="005A2BBD" w:rsidP="00C0342B">
    <w:pPr>
      <w:pStyle w:val="Piedepgina"/>
      <w:tabs>
        <w:tab w:val="clear" w:pos="4252"/>
        <w:tab w:val="clear" w:pos="8504"/>
      </w:tabs>
      <w:ind w:right="255"/>
      <w:jc w:val="right"/>
      <w:rPr>
        <w:rFonts w:ascii="Century Gothic" w:hAnsi="Century Gothic"/>
        <w:b/>
        <w:i/>
        <w:color w:val="FF9900"/>
        <w:sz w:val="16"/>
        <w:szCs w:val="16"/>
      </w:rPr>
    </w:pPr>
    <w:r w:rsidRPr="0091173B">
      <w:rPr>
        <w:noProof/>
      </w:rPr>
      <w:drawing>
        <wp:anchor distT="0" distB="0" distL="114300" distR="114300" simplePos="0" relativeHeight="251664896" behindDoc="0" locked="0" layoutInCell="1" allowOverlap="1" wp14:anchorId="25E5427D" wp14:editId="7768246F">
          <wp:simplePos x="0" y="0"/>
          <wp:positionH relativeFrom="margin">
            <wp:posOffset>-85629</wp:posOffset>
          </wp:positionH>
          <wp:positionV relativeFrom="page">
            <wp:posOffset>9990778</wp:posOffset>
          </wp:positionV>
          <wp:extent cx="5996940" cy="647700"/>
          <wp:effectExtent l="0" t="0" r="381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160">
      <w:rPr>
        <w:rFonts w:ascii="Century Gothic" w:hAnsi="Century Gothic"/>
        <w:b/>
        <w:i/>
        <w:color w:val="FF9900"/>
        <w:sz w:val="16"/>
        <w:szCs w:val="16"/>
      </w:rPr>
      <w:t>Pág.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0635" w14:textId="77777777" w:rsidR="00676674" w:rsidRDefault="00676674">
      <w:r>
        <w:separator/>
      </w:r>
    </w:p>
  </w:footnote>
  <w:footnote w:type="continuationSeparator" w:id="0">
    <w:p w14:paraId="7DB0F423" w14:textId="77777777" w:rsidR="00676674" w:rsidRDefault="00676674">
      <w:r>
        <w:continuationSeparator/>
      </w:r>
    </w:p>
  </w:footnote>
  <w:footnote w:id="1">
    <w:p w14:paraId="00A24B8C" w14:textId="4FFA4534" w:rsidR="005A2BBD" w:rsidRPr="004410A0" w:rsidRDefault="005A2BBD" w:rsidP="00DA2E73">
      <w:pPr>
        <w:pStyle w:val="Textonotapie"/>
        <w:ind w:right="255"/>
        <w:jc w:val="both"/>
        <w:rPr>
          <w:rFonts w:ascii="Century Gothic" w:hAnsi="Century Gothic"/>
          <w:color w:val="000066"/>
          <w:sz w:val="16"/>
          <w:szCs w:val="16"/>
        </w:rPr>
      </w:pPr>
      <w:r w:rsidRPr="004410A0">
        <w:rPr>
          <w:rStyle w:val="Refdenotaalpie"/>
          <w:rFonts w:ascii="Century Gothic" w:hAnsi="Century Gothic"/>
          <w:color w:val="000066"/>
          <w:sz w:val="16"/>
          <w:szCs w:val="16"/>
        </w:rPr>
        <w:footnoteRef/>
      </w:r>
      <w:r w:rsidRPr="004410A0">
        <w:rPr>
          <w:rFonts w:ascii="Century Gothic" w:hAnsi="Century Gothic"/>
          <w:color w:val="000066"/>
          <w:sz w:val="16"/>
          <w:szCs w:val="16"/>
        </w:rPr>
        <w:t xml:space="preserve"> Sectores de actividad: (100) Agricultura, Ganadería y Silvicultura; (200) Industria agroalimentaria; (300) Industria química y de fertilizantes; (400) Industrias del gas y del petróleo; (500) Industria general; (600) Siderurgia y metalurgia; (700) Infraestructuras y obra</w:t>
      </w:r>
      <w:r w:rsidRPr="00A66741">
        <w:rPr>
          <w:rFonts w:ascii="Century Gothic" w:hAnsi="Century Gothic"/>
          <w:color w:val="002060"/>
          <w:sz w:val="16"/>
          <w:szCs w:val="16"/>
        </w:rPr>
        <w:t xml:space="preserve"> </w:t>
      </w:r>
      <w:r w:rsidRPr="004410A0">
        <w:rPr>
          <w:rFonts w:ascii="Century Gothic" w:hAnsi="Century Gothic"/>
          <w:color w:val="000066"/>
          <w:sz w:val="16"/>
          <w:szCs w:val="16"/>
        </w:rPr>
        <w:t>civil; (800) Equipamiento de edificios y sanitario; (900) Industria extractiva; (1000) Sector eléctrico; (1100) Aguas, residuos y sector medioambiental; (1200) Transporte; (1300) Informática y telecomunicaciones; (1400) Estudios, servicios y proyectos; (1500) Defensa y otros organismos de protección civil y seguridad; (1600) Suministros; (1700) Otros.</w:t>
      </w:r>
    </w:p>
  </w:footnote>
  <w:footnote w:id="2">
    <w:p w14:paraId="7879B0BB" w14:textId="0AF5D607" w:rsidR="005A2BBD" w:rsidRPr="004410A0" w:rsidRDefault="005A2BBD" w:rsidP="00CA32E0">
      <w:pPr>
        <w:pStyle w:val="Textonotapie"/>
        <w:ind w:right="255"/>
        <w:jc w:val="both"/>
        <w:rPr>
          <w:rFonts w:ascii="Century Gothic" w:hAnsi="Century Gothic"/>
          <w:color w:val="000066"/>
          <w:sz w:val="16"/>
          <w:szCs w:val="16"/>
        </w:rPr>
      </w:pPr>
      <w:r w:rsidRPr="004410A0">
        <w:rPr>
          <w:rStyle w:val="Refdenotaalpie"/>
          <w:rFonts w:ascii="Century Gothic" w:hAnsi="Century Gothic"/>
          <w:color w:val="000066"/>
          <w:sz w:val="16"/>
          <w:szCs w:val="16"/>
        </w:rPr>
        <w:footnoteRef/>
      </w:r>
      <w:r w:rsidRPr="004410A0">
        <w:rPr>
          <w:rFonts w:ascii="Century Gothic" w:hAnsi="Century Gothic"/>
          <w:color w:val="000066"/>
          <w:sz w:val="16"/>
          <w:szCs w:val="16"/>
        </w:rPr>
        <w:t xml:space="preserve"> Estos límites son aplicables al total de ayudas públicas recibidas. El solicitante deberá comprobar con todos los medios a su alcance y, en especial, en las Declaraciones del Deudor, que el Deudor no supera estos límites globales.</w:t>
      </w:r>
    </w:p>
  </w:footnote>
  <w:footnote w:id="3">
    <w:p w14:paraId="7392FDC3" w14:textId="77777777" w:rsidR="001420FD" w:rsidRPr="004410A0" w:rsidRDefault="001420FD" w:rsidP="001420FD">
      <w:pPr>
        <w:pStyle w:val="Textonotapie"/>
        <w:rPr>
          <w:rFonts w:ascii="Century Gothic" w:hAnsi="Century Gothic"/>
          <w:color w:val="000066"/>
          <w:sz w:val="16"/>
          <w:szCs w:val="16"/>
        </w:rPr>
      </w:pPr>
      <w:r w:rsidRPr="004410A0">
        <w:rPr>
          <w:rStyle w:val="Refdenotaalpie"/>
          <w:color w:val="000066"/>
        </w:rPr>
        <w:footnoteRef/>
      </w:r>
      <w:r w:rsidRPr="004410A0">
        <w:rPr>
          <w:rFonts w:ascii="Century Gothic" w:hAnsi="Century Gothic"/>
          <w:color w:val="000066"/>
          <w:sz w:val="16"/>
          <w:szCs w:val="16"/>
        </w:rPr>
        <w:t xml:space="preserve"> Se entiende por refinanciación o renovación el acto de reemplazar una obligación de deuda ya existente por otra obligación de deuda, así como extender el plazo de vencimiento de un crédito.</w:t>
      </w:r>
    </w:p>
  </w:footnote>
  <w:footnote w:id="4">
    <w:p w14:paraId="632B0A79" w14:textId="355B2182" w:rsidR="005A2BBD" w:rsidRPr="004410A0" w:rsidRDefault="005A2BBD">
      <w:pPr>
        <w:pStyle w:val="Textonotapie"/>
        <w:rPr>
          <w:rFonts w:ascii="Century Gothic" w:hAnsi="Century Gothic"/>
          <w:color w:val="000066"/>
          <w:sz w:val="16"/>
          <w:szCs w:val="16"/>
        </w:rPr>
      </w:pPr>
      <w:r w:rsidRPr="004410A0">
        <w:rPr>
          <w:rStyle w:val="Refdenotaalpie"/>
          <w:color w:val="000066"/>
        </w:rPr>
        <w:footnoteRef/>
      </w:r>
      <w:r w:rsidRPr="004410A0">
        <w:rPr>
          <w:rFonts w:ascii="Century Gothic" w:hAnsi="Century Gothic"/>
          <w:color w:val="000066"/>
          <w:sz w:val="16"/>
          <w:szCs w:val="16"/>
        </w:rPr>
        <w:t xml:space="preserve"> Como aclaración, y según lo recogido en el Condicionado General, para ser objeto de cobertura el siniestro debe de producirse dentro del periodo de vigencia del seguro.</w:t>
      </w:r>
    </w:p>
  </w:footnote>
  <w:footnote w:id="5">
    <w:p w14:paraId="4A7370E3" w14:textId="3882BD9D" w:rsidR="005A2BBD" w:rsidRPr="00C0342B" w:rsidRDefault="005A2BBD" w:rsidP="00411841">
      <w:pPr>
        <w:pStyle w:val="Textonotapie"/>
        <w:ind w:left="426" w:right="255"/>
        <w:jc w:val="both"/>
        <w:rPr>
          <w:rFonts w:ascii="Century Gothic" w:hAnsi="Century Gothic"/>
          <w:color w:val="000066"/>
          <w:sz w:val="16"/>
          <w:szCs w:val="16"/>
        </w:rPr>
      </w:pPr>
      <w:r w:rsidRPr="00C0342B">
        <w:rPr>
          <w:rStyle w:val="Refdenotaalpie"/>
          <w:rFonts w:ascii="Century Gothic" w:hAnsi="Century Gothic"/>
          <w:color w:val="000066"/>
          <w:sz w:val="16"/>
          <w:szCs w:val="16"/>
        </w:rPr>
        <w:footnoteRef/>
      </w:r>
      <w:r w:rsidRPr="00C0342B">
        <w:rPr>
          <w:rFonts w:ascii="Century Gothic" w:hAnsi="Century Gothic"/>
          <w:color w:val="000066"/>
          <w:sz w:val="16"/>
          <w:szCs w:val="16"/>
        </w:rPr>
        <w:t xml:space="preserve"> </w:t>
      </w:r>
      <w:r w:rsidRPr="00C0342B">
        <w:rPr>
          <w:rFonts w:ascii="Century Gothic" w:hAnsi="Century Gothic" w:cs="Arial"/>
          <w:color w:val="000066"/>
          <w:sz w:val="16"/>
          <w:szCs w:val="16"/>
          <w:shd w:val="clear" w:color="auto" w:fill="FFFFFF"/>
        </w:rPr>
        <w:t xml:space="preserve">En el caso de que la empresa registre incidencias en los mencionados ficheros que puedan considerarse no relevantes (por tipología, importe, </w:t>
      </w:r>
      <w:proofErr w:type="gramStart"/>
      <w:r w:rsidRPr="00C0342B">
        <w:rPr>
          <w:rFonts w:ascii="Century Gothic" w:hAnsi="Century Gothic" w:cs="Arial"/>
          <w:color w:val="000066"/>
          <w:sz w:val="16"/>
          <w:szCs w:val="16"/>
          <w:shd w:val="clear" w:color="auto" w:fill="FFFFFF"/>
        </w:rPr>
        <w:t>antigüedad,...</w:t>
      </w:r>
      <w:proofErr w:type="gramEnd"/>
      <w:r w:rsidRPr="00C0342B">
        <w:rPr>
          <w:rFonts w:ascii="Century Gothic" w:hAnsi="Century Gothic" w:cs="Arial"/>
          <w:color w:val="000066"/>
          <w:sz w:val="16"/>
          <w:szCs w:val="16"/>
          <w:shd w:val="clear" w:color="auto" w:fill="FFFFFF"/>
        </w:rPr>
        <w:t xml:space="preserve">) el Asegurado deberá aportar justificación a este respecto. Como aclaración, el solicitante del seguro deberá revisar la situación del Deudor en las fuentes de información pública habituales y en estos ficheros a la fecha en que realiza la solicitud. Si la empresa deudora tuviera anotaciones o impagos registrados con una antigüedad de 31 de diciembre de 2019 o mayor, no será elegible. </w:t>
      </w:r>
      <w:r w:rsidRPr="00C0342B">
        <w:rPr>
          <w:rFonts w:ascii="Century Gothic" w:hAnsi="Century Gothic" w:cs="Arial"/>
          <w:b/>
          <w:color w:val="000066"/>
          <w:sz w:val="16"/>
          <w:szCs w:val="16"/>
          <w:shd w:val="clear" w:color="auto" w:fill="FFFFFF"/>
        </w:rPr>
        <w:t xml:space="preserve">En caso de anotaciones posteriores, estas deberán reflejarse en la </w:t>
      </w:r>
      <w:r w:rsidR="004410A0" w:rsidRPr="00C0342B">
        <w:rPr>
          <w:rFonts w:ascii="Century Gothic" w:hAnsi="Century Gothic" w:cs="Arial"/>
          <w:b/>
          <w:color w:val="000066"/>
          <w:sz w:val="16"/>
          <w:szCs w:val="16"/>
          <w:shd w:val="clear" w:color="auto" w:fill="FFFFFF"/>
        </w:rPr>
        <w:t>información,</w:t>
      </w:r>
      <w:r w:rsidRPr="00C0342B">
        <w:rPr>
          <w:rFonts w:ascii="Century Gothic" w:hAnsi="Century Gothic" w:cs="Arial"/>
          <w:b/>
          <w:color w:val="000066"/>
          <w:sz w:val="16"/>
          <w:szCs w:val="16"/>
          <w:shd w:val="clear" w:color="auto" w:fill="FFFFFF"/>
        </w:rPr>
        <w:t xml:space="preserve"> aunque podrá estudiarse el riesgo si la entidad financiera considera al Deudor sujeto de crédito a pesar de las mismas.</w:t>
      </w:r>
    </w:p>
  </w:footnote>
  <w:footnote w:id="6">
    <w:p w14:paraId="4AB23891" w14:textId="4EF43056" w:rsidR="005A2BBD" w:rsidRPr="00C0342B" w:rsidRDefault="005A2BBD" w:rsidP="00411841">
      <w:pPr>
        <w:pStyle w:val="Textonotapie"/>
        <w:ind w:left="426" w:right="255"/>
        <w:jc w:val="both"/>
        <w:rPr>
          <w:rFonts w:ascii="Century Gothic" w:hAnsi="Century Gothic" w:cs="Arial"/>
          <w:color w:val="000066"/>
          <w:sz w:val="16"/>
          <w:szCs w:val="16"/>
          <w:shd w:val="clear" w:color="auto" w:fill="FFFFFF"/>
        </w:rPr>
      </w:pPr>
      <w:r w:rsidRPr="00C0342B">
        <w:rPr>
          <w:rStyle w:val="Refdenotaalpie"/>
          <w:rFonts w:ascii="Century Gothic" w:hAnsi="Century Gothic"/>
          <w:color w:val="000066"/>
          <w:sz w:val="16"/>
          <w:szCs w:val="16"/>
        </w:rPr>
        <w:footnoteRef/>
      </w:r>
      <w:r w:rsidRPr="00C0342B">
        <w:rPr>
          <w:rStyle w:val="Refdenotaalpie"/>
          <w:rFonts w:ascii="Century Gothic" w:hAnsi="Century Gothic"/>
          <w:color w:val="000066"/>
          <w:sz w:val="16"/>
          <w:szCs w:val="16"/>
        </w:rPr>
        <w:t xml:space="preserve"> </w:t>
      </w:r>
      <w:r w:rsidRPr="00C0342B">
        <w:rPr>
          <w:rFonts w:ascii="Century Gothic" w:hAnsi="Century Gothic" w:cs="Arial"/>
          <w:color w:val="000066"/>
          <w:sz w:val="16"/>
          <w:szCs w:val="16"/>
          <w:shd w:val="clear" w:color="auto" w:fill="FFFFFF"/>
        </w:rPr>
        <w:t>Según la definición del artículo 2, punto 18, del Reglamento (UE) no</w:t>
      </w:r>
      <w:r>
        <w:rPr>
          <w:rFonts w:ascii="Century Gothic" w:hAnsi="Century Gothic" w:cs="Arial"/>
          <w:color w:val="000066"/>
          <w:sz w:val="16"/>
          <w:szCs w:val="16"/>
          <w:shd w:val="clear" w:color="auto" w:fill="FFFFFF"/>
        </w:rPr>
        <w:t>.</w:t>
      </w:r>
      <w:r w:rsidRPr="00C0342B">
        <w:rPr>
          <w:rFonts w:ascii="Century Gothic" w:hAnsi="Century Gothic" w:cs="Arial"/>
          <w:color w:val="000066"/>
          <w:sz w:val="16"/>
          <w:szCs w:val="16"/>
          <w:shd w:val="clear" w:color="auto" w:fill="FFFFFF"/>
        </w:rPr>
        <w:t xml:space="preserve"> 651/2014 de la Comisión, de 17 de junio de 2014, por el que se declaran determinadas categorías de ayuda compatibles con el mercado interior en aplicación de los artículos 107 y 108 del Tratado (DO L 187 de 26.6.2014,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5F23" w14:textId="77777777" w:rsidR="005A2BBD" w:rsidRDefault="005A2BBD">
    <w:pPr>
      <w:pStyle w:val="Encabezado"/>
    </w:pPr>
    <w:r>
      <w:rPr>
        <w:noProof/>
      </w:rPr>
      <mc:AlternateContent>
        <mc:Choice Requires="wps">
          <w:drawing>
            <wp:anchor distT="0" distB="0" distL="114300" distR="114300" simplePos="0" relativeHeight="251662848" behindDoc="0" locked="0" layoutInCell="1" allowOverlap="1" wp14:anchorId="195446D0" wp14:editId="512D4CBD">
              <wp:simplePos x="0" y="0"/>
              <wp:positionH relativeFrom="column">
                <wp:posOffset>2064385</wp:posOffset>
              </wp:positionH>
              <wp:positionV relativeFrom="paragraph">
                <wp:posOffset>-85090</wp:posOffset>
              </wp:positionV>
              <wp:extent cx="4390390" cy="127889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5440A" w14:textId="77777777" w:rsidR="005A2BBD" w:rsidRPr="00E725F9" w:rsidRDefault="005A2BBD"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7CBFF5A4" w14:textId="77777777" w:rsidR="005A2BBD" w:rsidRPr="00E725F9" w:rsidRDefault="005A2BBD" w:rsidP="000E4F52">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6B3F95C1" w14:textId="0E6A33CC" w:rsidR="005A2BBD" w:rsidRDefault="005A2BBD" w:rsidP="000E4F52">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Pr="00E725F9">
                            <w:rPr>
                              <w:rFonts w:ascii="Verdana" w:hAnsi="Verdana"/>
                              <w:b/>
                              <w:i/>
                              <w:color w:val="FF9900"/>
                              <w:sz w:val="28"/>
                              <w:szCs w:val="28"/>
                              <w:lang w:val="es-ES_tradnl"/>
                            </w:rPr>
                            <w:t>Línea Extraordinaria COVID-19</w:t>
                          </w:r>
                        </w:p>
                        <w:p w14:paraId="4E013B27" w14:textId="77777777" w:rsidR="005A2BBD" w:rsidRPr="00AF69AB" w:rsidRDefault="005A2BBD" w:rsidP="00D84B63">
                          <w:pPr>
                            <w:spacing w:before="40"/>
                            <w:jc w:val="center"/>
                            <w:rPr>
                              <w:rFonts w:ascii="Verdana" w:hAnsi="Verdana"/>
                              <w:b/>
                              <w:color w:val="1F497D" w:themeColor="text2"/>
                              <w:sz w:val="24"/>
                              <w:szCs w:val="24"/>
                              <w:lang w:val="es-ES_tradnl"/>
                            </w:rPr>
                          </w:pPr>
                        </w:p>
                        <w:p w14:paraId="0160ECA7" w14:textId="77777777" w:rsidR="005A2BBD" w:rsidRPr="00E725F9" w:rsidRDefault="005A2BBD" w:rsidP="000E4F52">
                          <w:pPr>
                            <w:spacing w:before="40"/>
                            <w:jc w:val="center"/>
                            <w:rPr>
                              <w:rFonts w:ascii="Verdana" w:hAnsi="Verdana"/>
                              <w:b/>
                              <w:i/>
                              <w:color w:val="FF9900"/>
                              <w:sz w:val="28"/>
                              <w:szCs w:val="2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446D0" id="_x0000_t202" coordsize="21600,21600" o:spt="202" path="m,l,21600r21600,l21600,xe">
              <v:stroke joinstyle="miter"/>
              <v:path gradientshapeok="t" o:connecttype="rect"/>
            </v:shapetype>
            <v:shape id="Text Box 1" o:spid="_x0000_s1026" type="#_x0000_t202" style="position:absolute;margin-left:162.55pt;margin-top:-6.7pt;width:345.7pt;height:10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" stroked="f">
              <v:textbox>
                <w:txbxContent>
                  <w:p w14:paraId="1B75440A" w14:textId="77777777" w:rsidR="005A2BBD" w:rsidRPr="00E725F9" w:rsidRDefault="005A2BBD"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7CBFF5A4" w14:textId="77777777" w:rsidR="005A2BBD" w:rsidRPr="00E725F9" w:rsidRDefault="005A2BBD" w:rsidP="000E4F52">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6B3F95C1" w14:textId="0E6A33CC" w:rsidR="005A2BBD" w:rsidRDefault="005A2BBD" w:rsidP="000E4F52">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Pr="00E725F9">
                      <w:rPr>
                        <w:rFonts w:ascii="Verdana" w:hAnsi="Verdana"/>
                        <w:b/>
                        <w:i/>
                        <w:color w:val="FF9900"/>
                        <w:sz w:val="28"/>
                        <w:szCs w:val="28"/>
                        <w:lang w:val="es-ES_tradnl"/>
                      </w:rPr>
                      <w:t>Línea Extraordinaria COVID-19</w:t>
                    </w:r>
                  </w:p>
                  <w:p w14:paraId="4E013B27" w14:textId="77777777" w:rsidR="005A2BBD" w:rsidRPr="00AF69AB" w:rsidRDefault="005A2BBD" w:rsidP="00D84B63">
                    <w:pPr>
                      <w:spacing w:before="40"/>
                      <w:jc w:val="center"/>
                      <w:rPr>
                        <w:rFonts w:ascii="Verdana" w:hAnsi="Verdana"/>
                        <w:b/>
                        <w:color w:val="1F497D" w:themeColor="text2"/>
                        <w:sz w:val="24"/>
                        <w:szCs w:val="24"/>
                        <w:lang w:val="es-ES_tradnl"/>
                      </w:rPr>
                    </w:pPr>
                  </w:p>
                  <w:p w14:paraId="0160ECA7" w14:textId="77777777" w:rsidR="005A2BBD" w:rsidRPr="00E725F9" w:rsidRDefault="005A2BBD" w:rsidP="000E4F52">
                    <w:pPr>
                      <w:spacing w:before="40"/>
                      <w:jc w:val="center"/>
                      <w:rPr>
                        <w:rFonts w:ascii="Verdana" w:hAnsi="Verdana"/>
                        <w:b/>
                        <w:i/>
                        <w:color w:val="FF9900"/>
                        <w:sz w:val="28"/>
                        <w:szCs w:val="28"/>
                        <w:lang w:val="es-ES_tradnl"/>
                      </w:rPr>
                    </w:pPr>
                  </w:p>
                </w:txbxContent>
              </v:textbox>
            </v:shape>
          </w:pict>
        </mc:Fallback>
      </mc:AlternateContent>
    </w:r>
    <w:r>
      <w:rPr>
        <w:noProof/>
      </w:rPr>
      <w:drawing>
        <wp:inline distT="0" distB="0" distL="0" distR="0" wp14:anchorId="51E5CAD2" wp14:editId="77A2C429">
          <wp:extent cx="1895475" cy="5905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t="17648" b="13907"/>
                  <a:stretch>
                    <a:fillRect/>
                  </a:stretch>
                </pic:blipFill>
                <pic:spPr bwMode="auto">
                  <a:xfrm>
                    <a:off x="0" y="0"/>
                    <a:ext cx="18954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C739" w14:textId="77777777" w:rsidR="005A2BBD" w:rsidRDefault="005A2BBD" w:rsidP="00E725F9">
    <w:pPr>
      <w:pStyle w:val="Encabezado"/>
      <w:ind w:left="-851"/>
    </w:pPr>
    <w:r>
      <w:rPr>
        <w:noProof/>
      </w:rPr>
      <mc:AlternateContent>
        <mc:Choice Requires="wps">
          <w:drawing>
            <wp:anchor distT="0" distB="0" distL="114300" distR="114300" simplePos="0" relativeHeight="251660800" behindDoc="0" locked="0" layoutInCell="1" allowOverlap="1" wp14:anchorId="0E1293A4" wp14:editId="79B6AD9A">
              <wp:simplePos x="0" y="0"/>
              <wp:positionH relativeFrom="column">
                <wp:posOffset>1180466</wp:posOffset>
              </wp:positionH>
              <wp:positionV relativeFrom="paragraph">
                <wp:posOffset>-348018</wp:posOffset>
              </wp:positionV>
              <wp:extent cx="5431022" cy="1098550"/>
              <wp:effectExtent l="0" t="0" r="0" b="635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022"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F43A" w14:textId="77777777" w:rsidR="005A2BBD" w:rsidRPr="00E725F9" w:rsidRDefault="005A2BBD"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16DD5C52" w14:textId="77777777" w:rsidR="005A2BBD" w:rsidRPr="00E725F9" w:rsidRDefault="005A2BBD" w:rsidP="00573343">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452B6405" w14:textId="0F875F8F" w:rsidR="005A2BBD" w:rsidRPr="00E725F9" w:rsidRDefault="005A2BBD" w:rsidP="00573343">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Pr="00E725F9">
                            <w:rPr>
                              <w:rFonts w:ascii="Verdana" w:hAnsi="Verdana"/>
                              <w:b/>
                              <w:i/>
                              <w:color w:val="FF9900"/>
                              <w:sz w:val="28"/>
                              <w:szCs w:val="28"/>
                              <w:lang w:val="es-ES_tradnl"/>
                            </w:rPr>
                            <w:t>Línea Extraordinaria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93A4" id="_x0000_t202" coordsize="21600,21600" o:spt="202" path="m,l,21600r21600,l21600,xe">
              <v:stroke joinstyle="miter"/>
              <v:path gradientshapeok="t" o:connecttype="rect"/>
            </v:shapetype>
            <v:shape id="_x0000_s1028" type="#_x0000_t202" style="position:absolute;left:0;text-align:left;margin-left:92.95pt;margin-top:-27.4pt;width:427.65pt;height: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" stroked="f">
              <v:textbox>
                <w:txbxContent>
                  <w:p w14:paraId="72A3F43A" w14:textId="77777777" w:rsidR="005A2BBD" w:rsidRPr="00E725F9" w:rsidRDefault="005A2BBD"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16DD5C52" w14:textId="77777777" w:rsidR="005A2BBD" w:rsidRPr="00E725F9" w:rsidRDefault="005A2BBD" w:rsidP="00573343">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452B6405" w14:textId="0F875F8F" w:rsidR="005A2BBD" w:rsidRPr="00E725F9" w:rsidRDefault="005A2BBD" w:rsidP="00573343">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Pr="00E725F9">
                      <w:rPr>
                        <w:rFonts w:ascii="Verdana" w:hAnsi="Verdana"/>
                        <w:b/>
                        <w:i/>
                        <w:color w:val="FF9900"/>
                        <w:sz w:val="28"/>
                        <w:szCs w:val="28"/>
                        <w:lang w:val="es-ES_tradnl"/>
                      </w:rPr>
                      <w:t>Línea Extraordinaria COVID-19</w:t>
                    </w:r>
                  </w:p>
                </w:txbxContent>
              </v:textbox>
            </v:shape>
          </w:pict>
        </mc:Fallback>
      </mc:AlternateContent>
    </w:r>
    <w:r>
      <w:rPr>
        <w:noProof/>
      </w:rPr>
      <w:drawing>
        <wp:inline distT="0" distB="0" distL="0" distR="0" wp14:anchorId="702EE188" wp14:editId="518F1085">
          <wp:extent cx="1895475" cy="590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7648" b="13907"/>
                  <a:stretch>
                    <a:fillRect/>
                  </a:stretch>
                </pic:blipFill>
                <pic:spPr bwMode="auto">
                  <a:xfrm>
                    <a:off x="0" y="0"/>
                    <a:ext cx="18954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41510E"/>
    <w:multiLevelType w:val="hybridMultilevel"/>
    <w:tmpl w:val="AB94B86A"/>
    <w:lvl w:ilvl="0" w:tplc="96248FCE">
      <w:start w:val="1"/>
      <w:numFmt w:val="decimal"/>
      <w:lvlText w:val="%1."/>
      <w:lvlJc w:val="left"/>
      <w:pPr>
        <w:tabs>
          <w:tab w:val="num" w:pos="765"/>
        </w:tabs>
        <w:ind w:left="765" w:hanging="405"/>
      </w:pPr>
      <w:rPr>
        <w:rFonts w:cs="Times New Roman"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83B0A"/>
    <w:multiLevelType w:val="hybridMultilevel"/>
    <w:tmpl w:val="7C0E83FC"/>
    <w:lvl w:ilvl="0" w:tplc="0C0A0017">
      <w:start w:val="1"/>
      <w:numFmt w:val="lowerLetter"/>
      <w:lvlText w:val="%1)"/>
      <w:lvlJc w:val="left"/>
      <w:pPr>
        <w:ind w:left="720" w:hanging="360"/>
      </w:pPr>
    </w:lvl>
    <w:lvl w:ilvl="1" w:tplc="7C762C08">
      <w:numFmt w:val="bullet"/>
      <w:lvlText w:val="–"/>
      <w:lvlJc w:val="left"/>
      <w:pPr>
        <w:ind w:left="1440" w:hanging="360"/>
      </w:pPr>
      <w:rPr>
        <w:rFonts w:ascii="Times New Roman" w:eastAsia="Times New Roman" w:hAnsi="Times New Roman" w:cs="Times New Roman" w:hint="default"/>
      </w:rPr>
    </w:lvl>
    <w:lvl w:ilvl="2" w:tplc="55B455E6">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5B340A"/>
    <w:multiLevelType w:val="hybridMultilevel"/>
    <w:tmpl w:val="430A3E40"/>
    <w:lvl w:ilvl="0" w:tplc="96248FCE">
      <w:start w:val="1"/>
      <w:numFmt w:val="decimal"/>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E81E6C"/>
    <w:multiLevelType w:val="hybridMultilevel"/>
    <w:tmpl w:val="12D01DC0"/>
    <w:lvl w:ilvl="0" w:tplc="E774CE04">
      <w:start w:val="240"/>
      <w:numFmt w:val="bullet"/>
      <w:lvlText w:val=""/>
      <w:lvlJc w:val="left"/>
      <w:pPr>
        <w:ind w:left="1146" w:hanging="360"/>
      </w:pPr>
      <w:rPr>
        <w:rFonts w:ascii="Symbol" w:eastAsia="Times New Roman" w:hAnsi="Symbol"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0DFE0E03"/>
    <w:multiLevelType w:val="hybridMultilevel"/>
    <w:tmpl w:val="724EB7A6"/>
    <w:lvl w:ilvl="0" w:tplc="1D62C430">
      <w:start w:val="11"/>
      <w:numFmt w:val="bullet"/>
      <w:lvlText w:val="-"/>
      <w:lvlJc w:val="left"/>
      <w:pPr>
        <w:ind w:left="1146" w:hanging="360"/>
      </w:pPr>
      <w:rPr>
        <w:rFonts w:ascii="Century Gothic" w:eastAsia="Times New Roman" w:hAnsi="Century Gothic"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12197162"/>
    <w:multiLevelType w:val="multilevel"/>
    <w:tmpl w:val="2BC4467A"/>
    <w:lvl w:ilvl="0">
      <w:start w:val="6"/>
      <w:numFmt w:val="decimal"/>
      <w:lvlText w:val="%1."/>
      <w:lvlJc w:val="left"/>
      <w:pPr>
        <w:tabs>
          <w:tab w:val="num" w:pos="705"/>
        </w:tabs>
        <w:ind w:left="705" w:hanging="705"/>
      </w:pPr>
      <w:rPr>
        <w:rFonts w:cs="Times New Roman" w:hint="default"/>
        <w:u w:val="none"/>
      </w:rPr>
    </w:lvl>
    <w:lvl w:ilvl="1">
      <w:start w:val="2"/>
      <w:numFmt w:val="decimal"/>
      <w:isLgl/>
      <w:lvlText w:val="%1.%2"/>
      <w:lvlJc w:val="left"/>
      <w:pPr>
        <w:tabs>
          <w:tab w:val="num" w:pos="1409"/>
        </w:tabs>
        <w:ind w:left="1409" w:hanging="705"/>
      </w:pPr>
      <w:rPr>
        <w:rFonts w:cs="Times New Roman" w:hint="default"/>
      </w:rPr>
    </w:lvl>
    <w:lvl w:ilvl="2">
      <w:start w:val="1"/>
      <w:numFmt w:val="decimal"/>
      <w:isLgl/>
      <w:lvlText w:val="%1.%2.%3"/>
      <w:lvlJc w:val="left"/>
      <w:pPr>
        <w:tabs>
          <w:tab w:val="num" w:pos="2128"/>
        </w:tabs>
        <w:ind w:left="2128" w:hanging="720"/>
      </w:pPr>
      <w:rPr>
        <w:rFonts w:cs="Times New Roman" w:hint="default"/>
      </w:rPr>
    </w:lvl>
    <w:lvl w:ilvl="3">
      <w:start w:val="1"/>
      <w:numFmt w:val="decimal"/>
      <w:isLgl/>
      <w:lvlText w:val="%1.%2.%3.%4"/>
      <w:lvlJc w:val="left"/>
      <w:pPr>
        <w:tabs>
          <w:tab w:val="num" w:pos="2832"/>
        </w:tabs>
        <w:ind w:left="2832" w:hanging="720"/>
      </w:pPr>
      <w:rPr>
        <w:rFonts w:cs="Times New Roman" w:hint="default"/>
      </w:rPr>
    </w:lvl>
    <w:lvl w:ilvl="4">
      <w:start w:val="1"/>
      <w:numFmt w:val="decimal"/>
      <w:isLgl/>
      <w:lvlText w:val="%1.%2.%3.%4.%5"/>
      <w:lvlJc w:val="left"/>
      <w:pPr>
        <w:tabs>
          <w:tab w:val="num" w:pos="3896"/>
        </w:tabs>
        <w:ind w:left="3896" w:hanging="1080"/>
      </w:pPr>
      <w:rPr>
        <w:rFonts w:cs="Times New Roman" w:hint="default"/>
      </w:rPr>
    </w:lvl>
    <w:lvl w:ilvl="5">
      <w:start w:val="1"/>
      <w:numFmt w:val="decimal"/>
      <w:isLgl/>
      <w:lvlText w:val="%1.%2.%3.%4.%5.%6"/>
      <w:lvlJc w:val="left"/>
      <w:pPr>
        <w:tabs>
          <w:tab w:val="num" w:pos="4600"/>
        </w:tabs>
        <w:ind w:left="4600" w:hanging="1080"/>
      </w:pPr>
      <w:rPr>
        <w:rFonts w:cs="Times New Roman" w:hint="default"/>
      </w:rPr>
    </w:lvl>
    <w:lvl w:ilvl="6">
      <w:start w:val="1"/>
      <w:numFmt w:val="decimal"/>
      <w:isLgl/>
      <w:lvlText w:val="%1.%2.%3.%4.%5.%6.%7"/>
      <w:lvlJc w:val="left"/>
      <w:pPr>
        <w:tabs>
          <w:tab w:val="num" w:pos="5664"/>
        </w:tabs>
        <w:ind w:left="5664" w:hanging="1440"/>
      </w:pPr>
      <w:rPr>
        <w:rFonts w:cs="Times New Roman" w:hint="default"/>
      </w:rPr>
    </w:lvl>
    <w:lvl w:ilvl="7">
      <w:start w:val="1"/>
      <w:numFmt w:val="decimal"/>
      <w:isLgl/>
      <w:lvlText w:val="%1.%2.%3.%4.%5.%6.%7.%8"/>
      <w:lvlJc w:val="left"/>
      <w:pPr>
        <w:tabs>
          <w:tab w:val="num" w:pos="6368"/>
        </w:tabs>
        <w:ind w:left="6368" w:hanging="1440"/>
      </w:pPr>
      <w:rPr>
        <w:rFonts w:cs="Times New Roman" w:hint="default"/>
      </w:rPr>
    </w:lvl>
    <w:lvl w:ilvl="8">
      <w:start w:val="1"/>
      <w:numFmt w:val="decimal"/>
      <w:isLgl/>
      <w:lvlText w:val="%1.%2.%3.%4.%5.%6.%7.%8.%9"/>
      <w:lvlJc w:val="left"/>
      <w:pPr>
        <w:tabs>
          <w:tab w:val="num" w:pos="7432"/>
        </w:tabs>
        <w:ind w:left="7432" w:hanging="1800"/>
      </w:pPr>
      <w:rPr>
        <w:rFonts w:cs="Times New Roman" w:hint="default"/>
      </w:rPr>
    </w:lvl>
  </w:abstractNum>
  <w:abstractNum w:abstractNumId="7" w15:restartNumberingAfterBreak="0">
    <w:nsid w:val="1736358E"/>
    <w:multiLevelType w:val="multilevel"/>
    <w:tmpl w:val="AB94B86A"/>
    <w:lvl w:ilvl="0">
      <w:start w:val="1"/>
      <w:numFmt w:val="decimal"/>
      <w:lvlText w:val="%1."/>
      <w:lvlJc w:val="left"/>
      <w:pPr>
        <w:tabs>
          <w:tab w:val="num" w:pos="765"/>
        </w:tabs>
        <w:ind w:left="765" w:hanging="405"/>
      </w:pPr>
      <w:rPr>
        <w:rFonts w:cs="Times New Roman" w:hint="default"/>
      </w:rPr>
    </w:lvl>
    <w:lvl w:ilvl="1">
      <w:numFmt w:val="bullet"/>
      <w:lvlText w:val="-"/>
      <w:lvlJc w:val="left"/>
      <w:pPr>
        <w:tabs>
          <w:tab w:val="num" w:pos="1440"/>
        </w:tabs>
        <w:ind w:left="1440" w:hanging="360"/>
      </w:pPr>
      <w:rPr>
        <w:rFonts w:ascii="Verdana" w:eastAsia="Times New Roman" w:hAnsi="Verdan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19210A2"/>
    <w:multiLevelType w:val="hybridMultilevel"/>
    <w:tmpl w:val="A2145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B4791F"/>
    <w:multiLevelType w:val="hybridMultilevel"/>
    <w:tmpl w:val="B5062F36"/>
    <w:lvl w:ilvl="0" w:tplc="1D62C430">
      <w:start w:val="1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CB29F4"/>
    <w:multiLevelType w:val="hybridMultilevel"/>
    <w:tmpl w:val="832839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7260DD4"/>
    <w:multiLevelType w:val="singleLevel"/>
    <w:tmpl w:val="4EAA450A"/>
    <w:lvl w:ilvl="0">
      <w:start w:val="5"/>
      <w:numFmt w:val="decimal"/>
      <w:lvlText w:val="%1."/>
      <w:lvlJc w:val="left"/>
      <w:pPr>
        <w:tabs>
          <w:tab w:val="num" w:pos="360"/>
        </w:tabs>
        <w:ind w:left="360" w:hanging="360"/>
      </w:pPr>
      <w:rPr>
        <w:rFonts w:cs="Times New Roman"/>
      </w:rPr>
    </w:lvl>
  </w:abstractNum>
  <w:abstractNum w:abstractNumId="12" w15:restartNumberingAfterBreak="0">
    <w:nsid w:val="273F4901"/>
    <w:multiLevelType w:val="hybridMultilevel"/>
    <w:tmpl w:val="11680BBA"/>
    <w:lvl w:ilvl="0" w:tplc="1D62C430">
      <w:start w:val="1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364543"/>
    <w:multiLevelType w:val="hybridMultilevel"/>
    <w:tmpl w:val="6D664642"/>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DE1169"/>
    <w:multiLevelType w:val="hybridMultilevel"/>
    <w:tmpl w:val="2326CD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4B37A3"/>
    <w:multiLevelType w:val="hybridMultilevel"/>
    <w:tmpl w:val="D6D2C95C"/>
    <w:lvl w:ilvl="0" w:tplc="B450D07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4FA21DB"/>
    <w:multiLevelType w:val="hybridMultilevel"/>
    <w:tmpl w:val="9604929C"/>
    <w:lvl w:ilvl="0" w:tplc="11E4B356">
      <w:numFmt w:val="bullet"/>
      <w:lvlText w:val=""/>
      <w:lvlJc w:val="left"/>
      <w:pPr>
        <w:ind w:left="1156" w:hanging="360"/>
      </w:pPr>
      <w:rPr>
        <w:rFonts w:ascii="Symbol" w:eastAsia="Times New Roman" w:hAnsi="Symbol" w:cs="Times New Roman" w:hint="default"/>
      </w:rPr>
    </w:lvl>
    <w:lvl w:ilvl="1" w:tplc="0C0A0003" w:tentative="1">
      <w:start w:val="1"/>
      <w:numFmt w:val="bullet"/>
      <w:lvlText w:val="o"/>
      <w:lvlJc w:val="left"/>
      <w:pPr>
        <w:ind w:left="1876" w:hanging="360"/>
      </w:pPr>
      <w:rPr>
        <w:rFonts w:ascii="Courier New" w:hAnsi="Courier New" w:cs="Courier New" w:hint="default"/>
      </w:rPr>
    </w:lvl>
    <w:lvl w:ilvl="2" w:tplc="0C0A0005" w:tentative="1">
      <w:start w:val="1"/>
      <w:numFmt w:val="bullet"/>
      <w:lvlText w:val=""/>
      <w:lvlJc w:val="left"/>
      <w:pPr>
        <w:ind w:left="2596" w:hanging="360"/>
      </w:pPr>
      <w:rPr>
        <w:rFonts w:ascii="Wingdings" w:hAnsi="Wingdings" w:hint="default"/>
      </w:rPr>
    </w:lvl>
    <w:lvl w:ilvl="3" w:tplc="0C0A0001" w:tentative="1">
      <w:start w:val="1"/>
      <w:numFmt w:val="bullet"/>
      <w:lvlText w:val=""/>
      <w:lvlJc w:val="left"/>
      <w:pPr>
        <w:ind w:left="3316" w:hanging="360"/>
      </w:pPr>
      <w:rPr>
        <w:rFonts w:ascii="Symbol" w:hAnsi="Symbol" w:hint="default"/>
      </w:rPr>
    </w:lvl>
    <w:lvl w:ilvl="4" w:tplc="0C0A0003" w:tentative="1">
      <w:start w:val="1"/>
      <w:numFmt w:val="bullet"/>
      <w:lvlText w:val="o"/>
      <w:lvlJc w:val="left"/>
      <w:pPr>
        <w:ind w:left="4036" w:hanging="360"/>
      </w:pPr>
      <w:rPr>
        <w:rFonts w:ascii="Courier New" w:hAnsi="Courier New" w:cs="Courier New" w:hint="default"/>
      </w:rPr>
    </w:lvl>
    <w:lvl w:ilvl="5" w:tplc="0C0A0005" w:tentative="1">
      <w:start w:val="1"/>
      <w:numFmt w:val="bullet"/>
      <w:lvlText w:val=""/>
      <w:lvlJc w:val="left"/>
      <w:pPr>
        <w:ind w:left="4756" w:hanging="360"/>
      </w:pPr>
      <w:rPr>
        <w:rFonts w:ascii="Wingdings" w:hAnsi="Wingdings" w:hint="default"/>
      </w:rPr>
    </w:lvl>
    <w:lvl w:ilvl="6" w:tplc="0C0A0001" w:tentative="1">
      <w:start w:val="1"/>
      <w:numFmt w:val="bullet"/>
      <w:lvlText w:val=""/>
      <w:lvlJc w:val="left"/>
      <w:pPr>
        <w:ind w:left="5476" w:hanging="360"/>
      </w:pPr>
      <w:rPr>
        <w:rFonts w:ascii="Symbol" w:hAnsi="Symbol" w:hint="default"/>
      </w:rPr>
    </w:lvl>
    <w:lvl w:ilvl="7" w:tplc="0C0A0003" w:tentative="1">
      <w:start w:val="1"/>
      <w:numFmt w:val="bullet"/>
      <w:lvlText w:val="o"/>
      <w:lvlJc w:val="left"/>
      <w:pPr>
        <w:ind w:left="6196" w:hanging="360"/>
      </w:pPr>
      <w:rPr>
        <w:rFonts w:ascii="Courier New" w:hAnsi="Courier New" w:cs="Courier New" w:hint="default"/>
      </w:rPr>
    </w:lvl>
    <w:lvl w:ilvl="8" w:tplc="0C0A0005" w:tentative="1">
      <w:start w:val="1"/>
      <w:numFmt w:val="bullet"/>
      <w:lvlText w:val=""/>
      <w:lvlJc w:val="left"/>
      <w:pPr>
        <w:ind w:left="6916" w:hanging="360"/>
      </w:pPr>
      <w:rPr>
        <w:rFonts w:ascii="Wingdings" w:hAnsi="Wingdings" w:hint="default"/>
      </w:rPr>
    </w:lvl>
  </w:abstractNum>
  <w:abstractNum w:abstractNumId="17" w15:restartNumberingAfterBreak="0">
    <w:nsid w:val="36866105"/>
    <w:multiLevelType w:val="multilevel"/>
    <w:tmpl w:val="BCA824DA"/>
    <w:lvl w:ilvl="0">
      <w:start w:val="5"/>
      <w:numFmt w:val="bullet"/>
      <w:lvlText w:val="-"/>
      <w:lvlJc w:val="left"/>
      <w:pPr>
        <w:ind w:left="1068" w:hanging="360"/>
      </w:pPr>
      <w:rPr>
        <w:rFonts w:ascii="Calibri" w:eastAsiaTheme="minorHAnsi" w:hAnsi="Calibri" w:cstheme="minorBidi" w:hint="default"/>
      </w:rPr>
    </w:lvl>
    <w:lvl w:ilvl="1">
      <w:start w:val="11"/>
      <w:numFmt w:val="bullet"/>
      <w:lvlText w:val="-"/>
      <w:lvlJc w:val="left"/>
      <w:pPr>
        <w:ind w:left="1428" w:hanging="360"/>
      </w:pPr>
      <w:rPr>
        <w:rFonts w:ascii="Century Gothic" w:eastAsia="Times New Roman" w:hAnsi="Century Gothic" w:cs="Times New Roman"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bullet"/>
      <w:lvlText w:val=""/>
      <w:lvlJc w:val="left"/>
      <w:pPr>
        <w:ind w:left="3228" w:hanging="360"/>
      </w:pPr>
      <w:rPr>
        <w:rFonts w:ascii="Symbol" w:hAnsi="Symbol" w:hint="default"/>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8" w15:restartNumberingAfterBreak="0">
    <w:nsid w:val="36FA4112"/>
    <w:multiLevelType w:val="hybridMultilevel"/>
    <w:tmpl w:val="9874266E"/>
    <w:lvl w:ilvl="0" w:tplc="699C1B10">
      <w:numFmt w:val="bullet"/>
      <w:lvlText w:val=""/>
      <w:lvlJc w:val="left"/>
      <w:pPr>
        <w:ind w:left="786" w:hanging="360"/>
      </w:pPr>
      <w:rPr>
        <w:rFonts w:ascii="Symbol" w:eastAsia="Times New Roman" w:hAnsi="Symbol"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15:restartNumberingAfterBreak="0">
    <w:nsid w:val="3A2600BF"/>
    <w:multiLevelType w:val="hybridMultilevel"/>
    <w:tmpl w:val="882801CC"/>
    <w:lvl w:ilvl="0" w:tplc="3BA45FD2">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BEF7616"/>
    <w:multiLevelType w:val="hybridMultilevel"/>
    <w:tmpl w:val="703888A2"/>
    <w:lvl w:ilvl="0" w:tplc="38C2F6F4">
      <w:numFmt w:val="bullet"/>
      <w:lvlText w:val="-"/>
      <w:lvlJc w:val="left"/>
      <w:pPr>
        <w:ind w:left="250" w:hanging="360"/>
      </w:pPr>
      <w:rPr>
        <w:rFonts w:ascii="Century Gothic" w:eastAsia="Times New Roman" w:hAnsi="Century Gothic" w:cs="Times New Roman" w:hint="default"/>
      </w:rPr>
    </w:lvl>
    <w:lvl w:ilvl="1" w:tplc="0C0A0003" w:tentative="1">
      <w:start w:val="1"/>
      <w:numFmt w:val="bullet"/>
      <w:lvlText w:val="o"/>
      <w:lvlJc w:val="left"/>
      <w:pPr>
        <w:ind w:left="970" w:hanging="360"/>
      </w:pPr>
      <w:rPr>
        <w:rFonts w:ascii="Courier New" w:hAnsi="Courier New" w:cs="Courier New" w:hint="default"/>
      </w:rPr>
    </w:lvl>
    <w:lvl w:ilvl="2" w:tplc="0C0A0005" w:tentative="1">
      <w:start w:val="1"/>
      <w:numFmt w:val="bullet"/>
      <w:lvlText w:val=""/>
      <w:lvlJc w:val="left"/>
      <w:pPr>
        <w:ind w:left="1690" w:hanging="360"/>
      </w:pPr>
      <w:rPr>
        <w:rFonts w:ascii="Wingdings" w:hAnsi="Wingdings" w:hint="default"/>
      </w:rPr>
    </w:lvl>
    <w:lvl w:ilvl="3" w:tplc="0C0A0001" w:tentative="1">
      <w:start w:val="1"/>
      <w:numFmt w:val="bullet"/>
      <w:lvlText w:val=""/>
      <w:lvlJc w:val="left"/>
      <w:pPr>
        <w:ind w:left="2410" w:hanging="360"/>
      </w:pPr>
      <w:rPr>
        <w:rFonts w:ascii="Symbol" w:hAnsi="Symbol" w:hint="default"/>
      </w:rPr>
    </w:lvl>
    <w:lvl w:ilvl="4" w:tplc="0C0A0003" w:tentative="1">
      <w:start w:val="1"/>
      <w:numFmt w:val="bullet"/>
      <w:lvlText w:val="o"/>
      <w:lvlJc w:val="left"/>
      <w:pPr>
        <w:ind w:left="3130" w:hanging="360"/>
      </w:pPr>
      <w:rPr>
        <w:rFonts w:ascii="Courier New" w:hAnsi="Courier New" w:cs="Courier New" w:hint="default"/>
      </w:rPr>
    </w:lvl>
    <w:lvl w:ilvl="5" w:tplc="0C0A0005" w:tentative="1">
      <w:start w:val="1"/>
      <w:numFmt w:val="bullet"/>
      <w:lvlText w:val=""/>
      <w:lvlJc w:val="left"/>
      <w:pPr>
        <w:ind w:left="3850" w:hanging="360"/>
      </w:pPr>
      <w:rPr>
        <w:rFonts w:ascii="Wingdings" w:hAnsi="Wingdings" w:hint="default"/>
      </w:rPr>
    </w:lvl>
    <w:lvl w:ilvl="6" w:tplc="0C0A0001" w:tentative="1">
      <w:start w:val="1"/>
      <w:numFmt w:val="bullet"/>
      <w:lvlText w:val=""/>
      <w:lvlJc w:val="left"/>
      <w:pPr>
        <w:ind w:left="4570" w:hanging="360"/>
      </w:pPr>
      <w:rPr>
        <w:rFonts w:ascii="Symbol" w:hAnsi="Symbol" w:hint="default"/>
      </w:rPr>
    </w:lvl>
    <w:lvl w:ilvl="7" w:tplc="0C0A0003" w:tentative="1">
      <w:start w:val="1"/>
      <w:numFmt w:val="bullet"/>
      <w:lvlText w:val="o"/>
      <w:lvlJc w:val="left"/>
      <w:pPr>
        <w:ind w:left="5290" w:hanging="360"/>
      </w:pPr>
      <w:rPr>
        <w:rFonts w:ascii="Courier New" w:hAnsi="Courier New" w:cs="Courier New" w:hint="default"/>
      </w:rPr>
    </w:lvl>
    <w:lvl w:ilvl="8" w:tplc="0C0A0005" w:tentative="1">
      <w:start w:val="1"/>
      <w:numFmt w:val="bullet"/>
      <w:lvlText w:val=""/>
      <w:lvlJc w:val="left"/>
      <w:pPr>
        <w:ind w:left="6010" w:hanging="360"/>
      </w:pPr>
      <w:rPr>
        <w:rFonts w:ascii="Wingdings" w:hAnsi="Wingdings" w:hint="default"/>
      </w:rPr>
    </w:lvl>
  </w:abstractNum>
  <w:abstractNum w:abstractNumId="21" w15:restartNumberingAfterBreak="0">
    <w:nsid w:val="3DDF5EF6"/>
    <w:multiLevelType w:val="hybridMultilevel"/>
    <w:tmpl w:val="CDFA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A47A35"/>
    <w:multiLevelType w:val="hybridMultilevel"/>
    <w:tmpl w:val="2586E3AA"/>
    <w:lvl w:ilvl="0" w:tplc="96248FCE">
      <w:start w:val="1"/>
      <w:numFmt w:val="decimal"/>
      <w:lvlText w:val="%1."/>
      <w:lvlJc w:val="left"/>
      <w:pPr>
        <w:tabs>
          <w:tab w:val="num" w:pos="765"/>
        </w:tabs>
        <w:ind w:left="765" w:hanging="405"/>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F1701C"/>
    <w:multiLevelType w:val="hybridMultilevel"/>
    <w:tmpl w:val="5F7465BE"/>
    <w:lvl w:ilvl="0" w:tplc="0C0A0001">
      <w:start w:val="1"/>
      <w:numFmt w:val="bullet"/>
      <w:lvlText w:val=""/>
      <w:lvlJc w:val="left"/>
      <w:pPr>
        <w:tabs>
          <w:tab w:val="num" w:pos="720"/>
        </w:tabs>
        <w:ind w:left="720" w:hanging="360"/>
      </w:pPr>
      <w:rPr>
        <w:rFonts w:ascii="Symbol" w:hAnsi="Symbol"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7243D0"/>
    <w:multiLevelType w:val="singleLevel"/>
    <w:tmpl w:val="92901288"/>
    <w:lvl w:ilvl="0">
      <w:start w:val="28"/>
      <w:numFmt w:val="bullet"/>
      <w:lvlText w:val="-"/>
      <w:lvlJc w:val="left"/>
      <w:pPr>
        <w:tabs>
          <w:tab w:val="num" w:pos="360"/>
        </w:tabs>
        <w:ind w:left="360" w:hanging="360"/>
      </w:pPr>
      <w:rPr>
        <w:rFonts w:hint="default"/>
      </w:rPr>
    </w:lvl>
  </w:abstractNum>
  <w:abstractNum w:abstractNumId="25" w15:restartNumberingAfterBreak="0">
    <w:nsid w:val="50424BAE"/>
    <w:multiLevelType w:val="hybridMultilevel"/>
    <w:tmpl w:val="27483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A12014"/>
    <w:multiLevelType w:val="hybridMultilevel"/>
    <w:tmpl w:val="90B637B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8C41521"/>
    <w:multiLevelType w:val="hybridMultilevel"/>
    <w:tmpl w:val="B742DBF0"/>
    <w:lvl w:ilvl="0" w:tplc="0C0A000F">
      <w:start w:val="1"/>
      <w:numFmt w:val="decimal"/>
      <w:lvlText w:val="%1."/>
      <w:lvlJc w:val="left"/>
      <w:pPr>
        <w:ind w:left="720" w:hanging="360"/>
      </w:pPr>
    </w:lvl>
    <w:lvl w:ilvl="1" w:tplc="7C762C08">
      <w:numFmt w:val="bullet"/>
      <w:lvlText w:val="–"/>
      <w:lvlJc w:val="left"/>
      <w:pPr>
        <w:ind w:left="1440" w:hanging="360"/>
      </w:pPr>
      <w:rPr>
        <w:rFonts w:ascii="Times New Roman" w:eastAsia="Times New Roman" w:hAnsi="Times New Roman" w:cs="Times New Roman" w:hint="default"/>
      </w:rPr>
    </w:lvl>
    <w:lvl w:ilvl="2" w:tplc="55B455E6">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63614C"/>
    <w:multiLevelType w:val="hybridMultilevel"/>
    <w:tmpl w:val="D892F6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DF77901"/>
    <w:multiLevelType w:val="hybridMultilevel"/>
    <w:tmpl w:val="3DC4EB3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947F1F"/>
    <w:multiLevelType w:val="hybridMultilevel"/>
    <w:tmpl w:val="3AA6654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71FD4434"/>
    <w:multiLevelType w:val="hybridMultilevel"/>
    <w:tmpl w:val="1046B1D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40A6C48"/>
    <w:multiLevelType w:val="singleLevel"/>
    <w:tmpl w:val="0C0A0001"/>
    <w:lvl w:ilvl="0">
      <w:start w:val="8007"/>
      <w:numFmt w:val="bullet"/>
      <w:lvlText w:val=""/>
      <w:lvlJc w:val="left"/>
      <w:pPr>
        <w:tabs>
          <w:tab w:val="num" w:pos="360"/>
        </w:tabs>
        <w:ind w:left="360" w:hanging="360"/>
      </w:pPr>
      <w:rPr>
        <w:rFonts w:ascii="Symbol" w:hAnsi="Symbol" w:hint="default"/>
      </w:rPr>
    </w:lvl>
  </w:abstractNum>
  <w:abstractNum w:abstractNumId="33" w15:restartNumberingAfterBreak="0">
    <w:nsid w:val="77F37604"/>
    <w:multiLevelType w:val="singleLevel"/>
    <w:tmpl w:val="A87ABC38"/>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CA33EDC"/>
    <w:multiLevelType w:val="hybridMultilevel"/>
    <w:tmpl w:val="6D664642"/>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2"/>
  </w:num>
  <w:num w:numId="3">
    <w:abstractNumId w:val="13"/>
  </w:num>
  <w:num w:numId="4">
    <w:abstractNumId w:val="30"/>
  </w:num>
  <w:num w:numId="5">
    <w:abstractNumId w:val="6"/>
  </w:num>
  <w:num w:numId="6">
    <w:abstractNumId w:val="3"/>
  </w:num>
  <w:num w:numId="7">
    <w:abstractNumId w:val="1"/>
  </w:num>
  <w:num w:numId="8">
    <w:abstractNumId w:val="7"/>
  </w:num>
  <w:num w:numId="9">
    <w:abstractNumId w:val="22"/>
  </w:num>
  <w:num w:numId="10">
    <w:abstractNumId w:val="33"/>
  </w:num>
  <w:num w:numId="11">
    <w:abstractNumId w:val="0"/>
    <w:lvlOverride w:ilvl="0">
      <w:lvl w:ilvl="0">
        <w:start w:val="1"/>
        <w:numFmt w:val="bullet"/>
        <w:lvlText w:val="-"/>
        <w:legacy w:legacy="1" w:legacySpace="0" w:legacyIndent="1069"/>
        <w:lvlJc w:val="left"/>
        <w:pPr>
          <w:ind w:left="1778" w:hanging="1069"/>
        </w:pPr>
      </w:lvl>
    </w:lvlOverride>
  </w:num>
  <w:num w:numId="12">
    <w:abstractNumId w:val="11"/>
  </w:num>
  <w:num w:numId="13">
    <w:abstractNumId w:val="23"/>
  </w:num>
  <w:num w:numId="14">
    <w:abstractNumId w:val="19"/>
  </w:num>
  <w:num w:numId="15">
    <w:abstractNumId w:val="12"/>
  </w:num>
  <w:num w:numId="16">
    <w:abstractNumId w:val="16"/>
  </w:num>
  <w:num w:numId="17">
    <w:abstractNumId w:val="29"/>
  </w:num>
  <w:num w:numId="18">
    <w:abstractNumId w:val="34"/>
  </w:num>
  <w:num w:numId="19">
    <w:abstractNumId w:val="27"/>
  </w:num>
  <w:num w:numId="20">
    <w:abstractNumId w:val="25"/>
  </w:num>
  <w:num w:numId="21">
    <w:abstractNumId w:val="8"/>
  </w:num>
  <w:num w:numId="22">
    <w:abstractNumId w:val="28"/>
  </w:num>
  <w:num w:numId="23">
    <w:abstractNumId w:val="14"/>
  </w:num>
  <w:num w:numId="24">
    <w:abstractNumId w:val="20"/>
  </w:num>
  <w:num w:numId="25">
    <w:abstractNumId w:val="18"/>
  </w:num>
  <w:num w:numId="26">
    <w:abstractNumId w:val="4"/>
  </w:num>
  <w:num w:numId="27">
    <w:abstractNumId w:val="21"/>
  </w:num>
  <w:num w:numId="28">
    <w:abstractNumId w:val="10"/>
  </w:num>
  <w:num w:numId="29">
    <w:abstractNumId w:val="31"/>
  </w:num>
  <w:num w:numId="30">
    <w:abstractNumId w:val="17"/>
  </w:num>
  <w:num w:numId="31">
    <w:abstractNumId w:val="26"/>
  </w:num>
  <w:num w:numId="32">
    <w:abstractNumId w:val="9"/>
  </w:num>
  <w:num w:numId="33">
    <w:abstractNumId w:val="5"/>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6A"/>
    <w:rsid w:val="00002A50"/>
    <w:rsid w:val="00003158"/>
    <w:rsid w:val="00005D98"/>
    <w:rsid w:val="0001144D"/>
    <w:rsid w:val="00014B48"/>
    <w:rsid w:val="00020803"/>
    <w:rsid w:val="000215A4"/>
    <w:rsid w:val="00027E92"/>
    <w:rsid w:val="0003067A"/>
    <w:rsid w:val="00031F31"/>
    <w:rsid w:val="00036FF4"/>
    <w:rsid w:val="00041C1B"/>
    <w:rsid w:val="00042D5C"/>
    <w:rsid w:val="00042EC8"/>
    <w:rsid w:val="00043BB1"/>
    <w:rsid w:val="000443BA"/>
    <w:rsid w:val="000443D8"/>
    <w:rsid w:val="000456AF"/>
    <w:rsid w:val="00045C48"/>
    <w:rsid w:val="00047C2F"/>
    <w:rsid w:val="00051F4A"/>
    <w:rsid w:val="000531E5"/>
    <w:rsid w:val="00053B49"/>
    <w:rsid w:val="000544CB"/>
    <w:rsid w:val="00057F86"/>
    <w:rsid w:val="00060F9B"/>
    <w:rsid w:val="000620B6"/>
    <w:rsid w:val="00065123"/>
    <w:rsid w:val="00065287"/>
    <w:rsid w:val="00067830"/>
    <w:rsid w:val="000712F7"/>
    <w:rsid w:val="000732C1"/>
    <w:rsid w:val="00073B33"/>
    <w:rsid w:val="00080957"/>
    <w:rsid w:val="00081FA8"/>
    <w:rsid w:val="00086121"/>
    <w:rsid w:val="00086C79"/>
    <w:rsid w:val="000A2812"/>
    <w:rsid w:val="000B1238"/>
    <w:rsid w:val="000B239F"/>
    <w:rsid w:val="000B4B60"/>
    <w:rsid w:val="000C075B"/>
    <w:rsid w:val="000D0384"/>
    <w:rsid w:val="000D3B81"/>
    <w:rsid w:val="000D451E"/>
    <w:rsid w:val="000D7C4E"/>
    <w:rsid w:val="000E114F"/>
    <w:rsid w:val="000E4F52"/>
    <w:rsid w:val="000E5899"/>
    <w:rsid w:val="000E737A"/>
    <w:rsid w:val="000F4FD8"/>
    <w:rsid w:val="000F697C"/>
    <w:rsid w:val="000F71F6"/>
    <w:rsid w:val="000F7701"/>
    <w:rsid w:val="00103EF0"/>
    <w:rsid w:val="00103FD7"/>
    <w:rsid w:val="00114507"/>
    <w:rsid w:val="00114E93"/>
    <w:rsid w:val="00116554"/>
    <w:rsid w:val="0012031E"/>
    <w:rsid w:val="00122BB5"/>
    <w:rsid w:val="00130259"/>
    <w:rsid w:val="00130928"/>
    <w:rsid w:val="00130BE4"/>
    <w:rsid w:val="00130C4D"/>
    <w:rsid w:val="00135C57"/>
    <w:rsid w:val="00135C63"/>
    <w:rsid w:val="00140436"/>
    <w:rsid w:val="001420FD"/>
    <w:rsid w:val="00147FB7"/>
    <w:rsid w:val="00151ACE"/>
    <w:rsid w:val="0015253F"/>
    <w:rsid w:val="00153644"/>
    <w:rsid w:val="00156E2B"/>
    <w:rsid w:val="00167458"/>
    <w:rsid w:val="0016756A"/>
    <w:rsid w:val="001706ED"/>
    <w:rsid w:val="001718A0"/>
    <w:rsid w:val="00176463"/>
    <w:rsid w:val="00180F5C"/>
    <w:rsid w:val="00184E21"/>
    <w:rsid w:val="00185CA6"/>
    <w:rsid w:val="00187383"/>
    <w:rsid w:val="00190446"/>
    <w:rsid w:val="001916A4"/>
    <w:rsid w:val="00192560"/>
    <w:rsid w:val="001957DA"/>
    <w:rsid w:val="00197D8C"/>
    <w:rsid w:val="001A03CD"/>
    <w:rsid w:val="001A0E4D"/>
    <w:rsid w:val="001B056A"/>
    <w:rsid w:val="001B2A49"/>
    <w:rsid w:val="001B4990"/>
    <w:rsid w:val="001B4BE1"/>
    <w:rsid w:val="001C3B3C"/>
    <w:rsid w:val="001D398A"/>
    <w:rsid w:val="001D5714"/>
    <w:rsid w:val="001D66AC"/>
    <w:rsid w:val="001E0C89"/>
    <w:rsid w:val="001E233B"/>
    <w:rsid w:val="001E342D"/>
    <w:rsid w:val="001E46C3"/>
    <w:rsid w:val="001E6474"/>
    <w:rsid w:val="001E7867"/>
    <w:rsid w:val="001E7F7C"/>
    <w:rsid w:val="001F041C"/>
    <w:rsid w:val="001F0480"/>
    <w:rsid w:val="001F0A39"/>
    <w:rsid w:val="001F3F8A"/>
    <w:rsid w:val="001F3FEC"/>
    <w:rsid w:val="001F65BB"/>
    <w:rsid w:val="001F7381"/>
    <w:rsid w:val="001F78A2"/>
    <w:rsid w:val="0020637B"/>
    <w:rsid w:val="0020641F"/>
    <w:rsid w:val="002076A6"/>
    <w:rsid w:val="0020776F"/>
    <w:rsid w:val="002105E4"/>
    <w:rsid w:val="0021124F"/>
    <w:rsid w:val="00211A33"/>
    <w:rsid w:val="0021230D"/>
    <w:rsid w:val="00213031"/>
    <w:rsid w:val="002145BD"/>
    <w:rsid w:val="00214CBB"/>
    <w:rsid w:val="0022352D"/>
    <w:rsid w:val="00223983"/>
    <w:rsid w:val="00232166"/>
    <w:rsid w:val="002427E7"/>
    <w:rsid w:val="00244C24"/>
    <w:rsid w:val="00244F2E"/>
    <w:rsid w:val="00251F0C"/>
    <w:rsid w:val="00262437"/>
    <w:rsid w:val="00262606"/>
    <w:rsid w:val="002663E0"/>
    <w:rsid w:val="00270559"/>
    <w:rsid w:val="00271105"/>
    <w:rsid w:val="0027464C"/>
    <w:rsid w:val="0027557E"/>
    <w:rsid w:val="00284113"/>
    <w:rsid w:val="00286C8F"/>
    <w:rsid w:val="00292011"/>
    <w:rsid w:val="00292890"/>
    <w:rsid w:val="00295B09"/>
    <w:rsid w:val="00295B5A"/>
    <w:rsid w:val="002A1184"/>
    <w:rsid w:val="002A6779"/>
    <w:rsid w:val="002A72CA"/>
    <w:rsid w:val="002B68A3"/>
    <w:rsid w:val="002C4D06"/>
    <w:rsid w:val="002D35C2"/>
    <w:rsid w:val="002E1831"/>
    <w:rsid w:val="002E2FB5"/>
    <w:rsid w:val="002E7F4C"/>
    <w:rsid w:val="002F37D1"/>
    <w:rsid w:val="0030136F"/>
    <w:rsid w:val="00302E66"/>
    <w:rsid w:val="00304049"/>
    <w:rsid w:val="00304BC1"/>
    <w:rsid w:val="00310322"/>
    <w:rsid w:val="00311706"/>
    <w:rsid w:val="00312565"/>
    <w:rsid w:val="003130A8"/>
    <w:rsid w:val="00320C6C"/>
    <w:rsid w:val="00321052"/>
    <w:rsid w:val="00321816"/>
    <w:rsid w:val="00322B7C"/>
    <w:rsid w:val="00322B9D"/>
    <w:rsid w:val="003239ED"/>
    <w:rsid w:val="003277C1"/>
    <w:rsid w:val="00327B99"/>
    <w:rsid w:val="00334032"/>
    <w:rsid w:val="00335FE1"/>
    <w:rsid w:val="00336471"/>
    <w:rsid w:val="00341E2E"/>
    <w:rsid w:val="003513CC"/>
    <w:rsid w:val="003524A3"/>
    <w:rsid w:val="00356938"/>
    <w:rsid w:val="00356CC0"/>
    <w:rsid w:val="00361F2A"/>
    <w:rsid w:val="00367392"/>
    <w:rsid w:val="0036741E"/>
    <w:rsid w:val="003707D3"/>
    <w:rsid w:val="003720B7"/>
    <w:rsid w:val="00376344"/>
    <w:rsid w:val="0037650C"/>
    <w:rsid w:val="00376AFC"/>
    <w:rsid w:val="00383235"/>
    <w:rsid w:val="003846D6"/>
    <w:rsid w:val="003872ED"/>
    <w:rsid w:val="00390FF2"/>
    <w:rsid w:val="00391990"/>
    <w:rsid w:val="00392AFF"/>
    <w:rsid w:val="00392D44"/>
    <w:rsid w:val="0039719C"/>
    <w:rsid w:val="003A1614"/>
    <w:rsid w:val="003A26A0"/>
    <w:rsid w:val="003A2D16"/>
    <w:rsid w:val="003A2F6D"/>
    <w:rsid w:val="003B0E66"/>
    <w:rsid w:val="003C10E9"/>
    <w:rsid w:val="003C1EF9"/>
    <w:rsid w:val="003C2570"/>
    <w:rsid w:val="003C5548"/>
    <w:rsid w:val="003C6144"/>
    <w:rsid w:val="003D16BC"/>
    <w:rsid w:val="003D4892"/>
    <w:rsid w:val="003E06FC"/>
    <w:rsid w:val="003E522E"/>
    <w:rsid w:val="003E61D5"/>
    <w:rsid w:val="003E6E5D"/>
    <w:rsid w:val="003F0BF3"/>
    <w:rsid w:val="003F73C7"/>
    <w:rsid w:val="0040038F"/>
    <w:rsid w:val="00402E4B"/>
    <w:rsid w:val="0040314A"/>
    <w:rsid w:val="00404FF3"/>
    <w:rsid w:val="0040618C"/>
    <w:rsid w:val="004063B7"/>
    <w:rsid w:val="00407BB5"/>
    <w:rsid w:val="00410D28"/>
    <w:rsid w:val="00411841"/>
    <w:rsid w:val="00415BF6"/>
    <w:rsid w:val="00422474"/>
    <w:rsid w:val="00423DE3"/>
    <w:rsid w:val="00425322"/>
    <w:rsid w:val="00434C1B"/>
    <w:rsid w:val="00440BA8"/>
    <w:rsid w:val="004410A0"/>
    <w:rsid w:val="00447809"/>
    <w:rsid w:val="00453B9C"/>
    <w:rsid w:val="00453BCC"/>
    <w:rsid w:val="00456850"/>
    <w:rsid w:val="00463E49"/>
    <w:rsid w:val="00483686"/>
    <w:rsid w:val="004877A3"/>
    <w:rsid w:val="00491236"/>
    <w:rsid w:val="00492446"/>
    <w:rsid w:val="00492D84"/>
    <w:rsid w:val="004968F4"/>
    <w:rsid w:val="004A06D6"/>
    <w:rsid w:val="004A510E"/>
    <w:rsid w:val="004B271F"/>
    <w:rsid w:val="004B3BDA"/>
    <w:rsid w:val="004B3EBD"/>
    <w:rsid w:val="004B5FC2"/>
    <w:rsid w:val="004B724C"/>
    <w:rsid w:val="004C39E1"/>
    <w:rsid w:val="004C506E"/>
    <w:rsid w:val="004C6DB0"/>
    <w:rsid w:val="004C7686"/>
    <w:rsid w:val="004C7ED8"/>
    <w:rsid w:val="004D031D"/>
    <w:rsid w:val="004D287A"/>
    <w:rsid w:val="004E3096"/>
    <w:rsid w:val="004E49D8"/>
    <w:rsid w:val="004E69CF"/>
    <w:rsid w:val="004F20C6"/>
    <w:rsid w:val="004F2C31"/>
    <w:rsid w:val="004F5D55"/>
    <w:rsid w:val="004F67C1"/>
    <w:rsid w:val="00502505"/>
    <w:rsid w:val="00503743"/>
    <w:rsid w:val="00506769"/>
    <w:rsid w:val="00507C6D"/>
    <w:rsid w:val="00510C5D"/>
    <w:rsid w:val="00516E1E"/>
    <w:rsid w:val="0052054A"/>
    <w:rsid w:val="00522B1C"/>
    <w:rsid w:val="00523D0D"/>
    <w:rsid w:val="00523D60"/>
    <w:rsid w:val="0054001C"/>
    <w:rsid w:val="00540051"/>
    <w:rsid w:val="00540944"/>
    <w:rsid w:val="005425CE"/>
    <w:rsid w:val="0054380C"/>
    <w:rsid w:val="0054409E"/>
    <w:rsid w:val="0055366A"/>
    <w:rsid w:val="00556D7A"/>
    <w:rsid w:val="0055728D"/>
    <w:rsid w:val="00557B70"/>
    <w:rsid w:val="00557BEB"/>
    <w:rsid w:val="00560F09"/>
    <w:rsid w:val="0056390F"/>
    <w:rsid w:val="005707AF"/>
    <w:rsid w:val="005707F5"/>
    <w:rsid w:val="00572F37"/>
    <w:rsid w:val="00573343"/>
    <w:rsid w:val="00573AA8"/>
    <w:rsid w:val="005820AC"/>
    <w:rsid w:val="00584CB5"/>
    <w:rsid w:val="00587013"/>
    <w:rsid w:val="00593A40"/>
    <w:rsid w:val="00593DE0"/>
    <w:rsid w:val="0059433A"/>
    <w:rsid w:val="005A1EA4"/>
    <w:rsid w:val="005A2BBD"/>
    <w:rsid w:val="005A388A"/>
    <w:rsid w:val="005B0E8D"/>
    <w:rsid w:val="005B5791"/>
    <w:rsid w:val="005B6896"/>
    <w:rsid w:val="005B7203"/>
    <w:rsid w:val="005B7BE3"/>
    <w:rsid w:val="005C01BE"/>
    <w:rsid w:val="005C1BA0"/>
    <w:rsid w:val="005C2A02"/>
    <w:rsid w:val="005C4034"/>
    <w:rsid w:val="005C574B"/>
    <w:rsid w:val="005C5FAC"/>
    <w:rsid w:val="005C7F25"/>
    <w:rsid w:val="005D1337"/>
    <w:rsid w:val="005D2006"/>
    <w:rsid w:val="005D7316"/>
    <w:rsid w:val="005E14B9"/>
    <w:rsid w:val="005E2A14"/>
    <w:rsid w:val="005E3E34"/>
    <w:rsid w:val="005F2C66"/>
    <w:rsid w:val="005F3278"/>
    <w:rsid w:val="005F65B8"/>
    <w:rsid w:val="0060766D"/>
    <w:rsid w:val="00607DA4"/>
    <w:rsid w:val="00611846"/>
    <w:rsid w:val="00616648"/>
    <w:rsid w:val="00625C8C"/>
    <w:rsid w:val="006309A5"/>
    <w:rsid w:val="00633397"/>
    <w:rsid w:val="006370F7"/>
    <w:rsid w:val="00641BD5"/>
    <w:rsid w:val="006453D1"/>
    <w:rsid w:val="006455B8"/>
    <w:rsid w:val="006508C2"/>
    <w:rsid w:val="0065353A"/>
    <w:rsid w:val="006550A4"/>
    <w:rsid w:val="00655423"/>
    <w:rsid w:val="0065557A"/>
    <w:rsid w:val="00655D6C"/>
    <w:rsid w:val="006575E2"/>
    <w:rsid w:val="00660392"/>
    <w:rsid w:val="00661620"/>
    <w:rsid w:val="00663AB7"/>
    <w:rsid w:val="00666C7A"/>
    <w:rsid w:val="006717C8"/>
    <w:rsid w:val="00675A91"/>
    <w:rsid w:val="00676385"/>
    <w:rsid w:val="00676674"/>
    <w:rsid w:val="006775DA"/>
    <w:rsid w:val="00684546"/>
    <w:rsid w:val="0069102B"/>
    <w:rsid w:val="006A2321"/>
    <w:rsid w:val="006A4929"/>
    <w:rsid w:val="006A4D31"/>
    <w:rsid w:val="006A583A"/>
    <w:rsid w:val="006A676D"/>
    <w:rsid w:val="006B0A94"/>
    <w:rsid w:val="006B1D1A"/>
    <w:rsid w:val="006B3E4E"/>
    <w:rsid w:val="006B4938"/>
    <w:rsid w:val="006B5E8E"/>
    <w:rsid w:val="006C0496"/>
    <w:rsid w:val="006C5B19"/>
    <w:rsid w:val="006C7E42"/>
    <w:rsid w:val="006D4AF6"/>
    <w:rsid w:val="006D5E74"/>
    <w:rsid w:val="006D74C6"/>
    <w:rsid w:val="006D786B"/>
    <w:rsid w:val="006E05C7"/>
    <w:rsid w:val="006E3F2E"/>
    <w:rsid w:val="006E7A39"/>
    <w:rsid w:val="006F0D31"/>
    <w:rsid w:val="006F1865"/>
    <w:rsid w:val="006F504E"/>
    <w:rsid w:val="00700A90"/>
    <w:rsid w:val="00704041"/>
    <w:rsid w:val="00707D94"/>
    <w:rsid w:val="00707E43"/>
    <w:rsid w:val="007103A3"/>
    <w:rsid w:val="00711535"/>
    <w:rsid w:val="007149AC"/>
    <w:rsid w:val="00722DAF"/>
    <w:rsid w:val="00723D08"/>
    <w:rsid w:val="00730B8A"/>
    <w:rsid w:val="00733FC5"/>
    <w:rsid w:val="0073596A"/>
    <w:rsid w:val="007403DD"/>
    <w:rsid w:val="00740464"/>
    <w:rsid w:val="00750BC1"/>
    <w:rsid w:val="00760BA2"/>
    <w:rsid w:val="00764633"/>
    <w:rsid w:val="00771139"/>
    <w:rsid w:val="0077301C"/>
    <w:rsid w:val="00775676"/>
    <w:rsid w:val="0077655D"/>
    <w:rsid w:val="00776D5A"/>
    <w:rsid w:val="00783567"/>
    <w:rsid w:val="00785C1F"/>
    <w:rsid w:val="00795E8D"/>
    <w:rsid w:val="00796E28"/>
    <w:rsid w:val="007B0803"/>
    <w:rsid w:val="007B0F2B"/>
    <w:rsid w:val="007B286B"/>
    <w:rsid w:val="007B3783"/>
    <w:rsid w:val="007B788F"/>
    <w:rsid w:val="007C0939"/>
    <w:rsid w:val="007C0CD8"/>
    <w:rsid w:val="007C2FA9"/>
    <w:rsid w:val="007C5393"/>
    <w:rsid w:val="007C6E14"/>
    <w:rsid w:val="007C6E88"/>
    <w:rsid w:val="007C709C"/>
    <w:rsid w:val="007C70A0"/>
    <w:rsid w:val="007D1DC1"/>
    <w:rsid w:val="007D4D48"/>
    <w:rsid w:val="007D5719"/>
    <w:rsid w:val="007D620F"/>
    <w:rsid w:val="007D695D"/>
    <w:rsid w:val="007D6F82"/>
    <w:rsid w:val="007E04DE"/>
    <w:rsid w:val="007F0B0E"/>
    <w:rsid w:val="007F1C2F"/>
    <w:rsid w:val="007F3A5B"/>
    <w:rsid w:val="007F3F31"/>
    <w:rsid w:val="007F4761"/>
    <w:rsid w:val="00803603"/>
    <w:rsid w:val="00811059"/>
    <w:rsid w:val="0081433A"/>
    <w:rsid w:val="00820EEE"/>
    <w:rsid w:val="00821098"/>
    <w:rsid w:val="0082134D"/>
    <w:rsid w:val="00821571"/>
    <w:rsid w:val="00824DC4"/>
    <w:rsid w:val="008322FD"/>
    <w:rsid w:val="00842DD2"/>
    <w:rsid w:val="0084503F"/>
    <w:rsid w:val="00850F0C"/>
    <w:rsid w:val="00870194"/>
    <w:rsid w:val="00871A59"/>
    <w:rsid w:val="00875487"/>
    <w:rsid w:val="00876172"/>
    <w:rsid w:val="00876354"/>
    <w:rsid w:val="00881131"/>
    <w:rsid w:val="0088199C"/>
    <w:rsid w:val="008933B8"/>
    <w:rsid w:val="00895F56"/>
    <w:rsid w:val="008A01D4"/>
    <w:rsid w:val="008A1928"/>
    <w:rsid w:val="008A26F4"/>
    <w:rsid w:val="008A70D8"/>
    <w:rsid w:val="008B0DD2"/>
    <w:rsid w:val="008C1A94"/>
    <w:rsid w:val="008C3B65"/>
    <w:rsid w:val="008C7F44"/>
    <w:rsid w:val="008D2861"/>
    <w:rsid w:val="008D3266"/>
    <w:rsid w:val="008E2ABF"/>
    <w:rsid w:val="008E5711"/>
    <w:rsid w:val="008E7109"/>
    <w:rsid w:val="008E7591"/>
    <w:rsid w:val="008F1103"/>
    <w:rsid w:val="008F6FFC"/>
    <w:rsid w:val="008F7F03"/>
    <w:rsid w:val="00901267"/>
    <w:rsid w:val="0090321A"/>
    <w:rsid w:val="00910FFF"/>
    <w:rsid w:val="00917FD0"/>
    <w:rsid w:val="00943D68"/>
    <w:rsid w:val="00944DB2"/>
    <w:rsid w:val="00947E3A"/>
    <w:rsid w:val="009507F9"/>
    <w:rsid w:val="00954E80"/>
    <w:rsid w:val="00961079"/>
    <w:rsid w:val="00961892"/>
    <w:rsid w:val="0096572B"/>
    <w:rsid w:val="00980581"/>
    <w:rsid w:val="00982647"/>
    <w:rsid w:val="00986B66"/>
    <w:rsid w:val="00986DDA"/>
    <w:rsid w:val="00993867"/>
    <w:rsid w:val="00993A48"/>
    <w:rsid w:val="009A03B3"/>
    <w:rsid w:val="009A2B95"/>
    <w:rsid w:val="009A6354"/>
    <w:rsid w:val="009B7036"/>
    <w:rsid w:val="009C0981"/>
    <w:rsid w:val="009C21F2"/>
    <w:rsid w:val="009C3454"/>
    <w:rsid w:val="009D26F3"/>
    <w:rsid w:val="009D3785"/>
    <w:rsid w:val="009D6EEA"/>
    <w:rsid w:val="009F6ED7"/>
    <w:rsid w:val="00A15CF9"/>
    <w:rsid w:val="00A16254"/>
    <w:rsid w:val="00A17043"/>
    <w:rsid w:val="00A2665B"/>
    <w:rsid w:val="00A372F8"/>
    <w:rsid w:val="00A52F16"/>
    <w:rsid w:val="00A534EC"/>
    <w:rsid w:val="00A566B6"/>
    <w:rsid w:val="00A575AF"/>
    <w:rsid w:val="00A63436"/>
    <w:rsid w:val="00A63540"/>
    <w:rsid w:val="00A66088"/>
    <w:rsid w:val="00A662A4"/>
    <w:rsid w:val="00A66741"/>
    <w:rsid w:val="00A668D6"/>
    <w:rsid w:val="00A67544"/>
    <w:rsid w:val="00A6771E"/>
    <w:rsid w:val="00A811D6"/>
    <w:rsid w:val="00A82B9B"/>
    <w:rsid w:val="00A85B77"/>
    <w:rsid w:val="00A872FC"/>
    <w:rsid w:val="00A960EF"/>
    <w:rsid w:val="00AA2722"/>
    <w:rsid w:val="00AB0A68"/>
    <w:rsid w:val="00AB2A96"/>
    <w:rsid w:val="00AB476F"/>
    <w:rsid w:val="00AB4D81"/>
    <w:rsid w:val="00AB6EC8"/>
    <w:rsid w:val="00AC1795"/>
    <w:rsid w:val="00AD1B15"/>
    <w:rsid w:val="00AE130B"/>
    <w:rsid w:val="00AE29AD"/>
    <w:rsid w:val="00AF1A28"/>
    <w:rsid w:val="00AF1F64"/>
    <w:rsid w:val="00AF4CE8"/>
    <w:rsid w:val="00AF56CE"/>
    <w:rsid w:val="00B003BE"/>
    <w:rsid w:val="00B026E2"/>
    <w:rsid w:val="00B04F54"/>
    <w:rsid w:val="00B10205"/>
    <w:rsid w:val="00B11E1E"/>
    <w:rsid w:val="00B12144"/>
    <w:rsid w:val="00B13F85"/>
    <w:rsid w:val="00B16BFE"/>
    <w:rsid w:val="00B23544"/>
    <w:rsid w:val="00B2614A"/>
    <w:rsid w:val="00B302DB"/>
    <w:rsid w:val="00B36DE9"/>
    <w:rsid w:val="00B401C1"/>
    <w:rsid w:val="00B41C0A"/>
    <w:rsid w:val="00B44A03"/>
    <w:rsid w:val="00B45D47"/>
    <w:rsid w:val="00B52D79"/>
    <w:rsid w:val="00B5362E"/>
    <w:rsid w:val="00B578F5"/>
    <w:rsid w:val="00B609E1"/>
    <w:rsid w:val="00B617A7"/>
    <w:rsid w:val="00B621E6"/>
    <w:rsid w:val="00B63AB8"/>
    <w:rsid w:val="00B722C2"/>
    <w:rsid w:val="00B731C9"/>
    <w:rsid w:val="00B734EC"/>
    <w:rsid w:val="00B76F58"/>
    <w:rsid w:val="00B85367"/>
    <w:rsid w:val="00B8780B"/>
    <w:rsid w:val="00B90984"/>
    <w:rsid w:val="00B90C17"/>
    <w:rsid w:val="00B924E5"/>
    <w:rsid w:val="00B94718"/>
    <w:rsid w:val="00B94AEE"/>
    <w:rsid w:val="00B95540"/>
    <w:rsid w:val="00B96059"/>
    <w:rsid w:val="00B97377"/>
    <w:rsid w:val="00BA5C9E"/>
    <w:rsid w:val="00BA6E5D"/>
    <w:rsid w:val="00BB136F"/>
    <w:rsid w:val="00BB2783"/>
    <w:rsid w:val="00BB3921"/>
    <w:rsid w:val="00BB44DD"/>
    <w:rsid w:val="00BB5C99"/>
    <w:rsid w:val="00BB6E00"/>
    <w:rsid w:val="00BC50AD"/>
    <w:rsid w:val="00BC7137"/>
    <w:rsid w:val="00BD4815"/>
    <w:rsid w:val="00BD5FA6"/>
    <w:rsid w:val="00BD728D"/>
    <w:rsid w:val="00BE1FA5"/>
    <w:rsid w:val="00BE4789"/>
    <w:rsid w:val="00BE6BDF"/>
    <w:rsid w:val="00BE7934"/>
    <w:rsid w:val="00BF2BED"/>
    <w:rsid w:val="00BF2F35"/>
    <w:rsid w:val="00BF3B8D"/>
    <w:rsid w:val="00C0342B"/>
    <w:rsid w:val="00C07B9C"/>
    <w:rsid w:val="00C10080"/>
    <w:rsid w:val="00C15FE8"/>
    <w:rsid w:val="00C21026"/>
    <w:rsid w:val="00C21445"/>
    <w:rsid w:val="00C33379"/>
    <w:rsid w:val="00C35BFF"/>
    <w:rsid w:val="00C36831"/>
    <w:rsid w:val="00C44642"/>
    <w:rsid w:val="00C46855"/>
    <w:rsid w:val="00C46D93"/>
    <w:rsid w:val="00C473F6"/>
    <w:rsid w:val="00C47FE5"/>
    <w:rsid w:val="00C50EBD"/>
    <w:rsid w:val="00C5122D"/>
    <w:rsid w:val="00C63723"/>
    <w:rsid w:val="00C67091"/>
    <w:rsid w:val="00C720D6"/>
    <w:rsid w:val="00C72C50"/>
    <w:rsid w:val="00C73818"/>
    <w:rsid w:val="00C74855"/>
    <w:rsid w:val="00C74B71"/>
    <w:rsid w:val="00C836FE"/>
    <w:rsid w:val="00C86EA4"/>
    <w:rsid w:val="00C91E2B"/>
    <w:rsid w:val="00C97160"/>
    <w:rsid w:val="00CA32E0"/>
    <w:rsid w:val="00CB0653"/>
    <w:rsid w:val="00CB644C"/>
    <w:rsid w:val="00CC1B73"/>
    <w:rsid w:val="00CC1CA8"/>
    <w:rsid w:val="00CC3F4C"/>
    <w:rsid w:val="00CC68C8"/>
    <w:rsid w:val="00CC7188"/>
    <w:rsid w:val="00CD12E2"/>
    <w:rsid w:val="00CD3647"/>
    <w:rsid w:val="00CD7126"/>
    <w:rsid w:val="00CE1C09"/>
    <w:rsid w:val="00CE5EEE"/>
    <w:rsid w:val="00CE63D0"/>
    <w:rsid w:val="00CE728B"/>
    <w:rsid w:val="00CF09C5"/>
    <w:rsid w:val="00CF253D"/>
    <w:rsid w:val="00CF6547"/>
    <w:rsid w:val="00CF76CB"/>
    <w:rsid w:val="00D02A0E"/>
    <w:rsid w:val="00D03E64"/>
    <w:rsid w:val="00D066EC"/>
    <w:rsid w:val="00D06CD0"/>
    <w:rsid w:val="00D134ED"/>
    <w:rsid w:val="00D137ED"/>
    <w:rsid w:val="00D1465E"/>
    <w:rsid w:val="00D14C56"/>
    <w:rsid w:val="00D22555"/>
    <w:rsid w:val="00D23E02"/>
    <w:rsid w:val="00D26022"/>
    <w:rsid w:val="00D277E2"/>
    <w:rsid w:val="00D27F51"/>
    <w:rsid w:val="00D56E82"/>
    <w:rsid w:val="00D61DC4"/>
    <w:rsid w:val="00D65999"/>
    <w:rsid w:val="00D75477"/>
    <w:rsid w:val="00D81E65"/>
    <w:rsid w:val="00D826D3"/>
    <w:rsid w:val="00D84B63"/>
    <w:rsid w:val="00D85EC3"/>
    <w:rsid w:val="00D909A9"/>
    <w:rsid w:val="00D91574"/>
    <w:rsid w:val="00D96F7B"/>
    <w:rsid w:val="00D97438"/>
    <w:rsid w:val="00DA1352"/>
    <w:rsid w:val="00DA2E73"/>
    <w:rsid w:val="00DA5669"/>
    <w:rsid w:val="00DA6659"/>
    <w:rsid w:val="00DB0355"/>
    <w:rsid w:val="00DC0CB3"/>
    <w:rsid w:val="00DC144C"/>
    <w:rsid w:val="00DC1A62"/>
    <w:rsid w:val="00DD3EDF"/>
    <w:rsid w:val="00DE1923"/>
    <w:rsid w:val="00DE2D22"/>
    <w:rsid w:val="00DE3988"/>
    <w:rsid w:val="00DF2BB8"/>
    <w:rsid w:val="00DF3150"/>
    <w:rsid w:val="00DF4F1A"/>
    <w:rsid w:val="00DF53D2"/>
    <w:rsid w:val="00DF613D"/>
    <w:rsid w:val="00DF6E6B"/>
    <w:rsid w:val="00E03CD9"/>
    <w:rsid w:val="00E0473E"/>
    <w:rsid w:val="00E054D9"/>
    <w:rsid w:val="00E06740"/>
    <w:rsid w:val="00E06E8A"/>
    <w:rsid w:val="00E06EEC"/>
    <w:rsid w:val="00E158E4"/>
    <w:rsid w:val="00E20E9E"/>
    <w:rsid w:val="00E304AE"/>
    <w:rsid w:val="00E3293B"/>
    <w:rsid w:val="00E32CC9"/>
    <w:rsid w:val="00E3404F"/>
    <w:rsid w:val="00E34925"/>
    <w:rsid w:val="00E354A9"/>
    <w:rsid w:val="00E36453"/>
    <w:rsid w:val="00E37EED"/>
    <w:rsid w:val="00E4185F"/>
    <w:rsid w:val="00E61E9E"/>
    <w:rsid w:val="00E6288E"/>
    <w:rsid w:val="00E63D86"/>
    <w:rsid w:val="00E71709"/>
    <w:rsid w:val="00E725F9"/>
    <w:rsid w:val="00E7460C"/>
    <w:rsid w:val="00E75952"/>
    <w:rsid w:val="00E84027"/>
    <w:rsid w:val="00E9375D"/>
    <w:rsid w:val="00E94FC6"/>
    <w:rsid w:val="00E957BA"/>
    <w:rsid w:val="00E973E9"/>
    <w:rsid w:val="00E97A1C"/>
    <w:rsid w:val="00EA27AB"/>
    <w:rsid w:val="00EB136F"/>
    <w:rsid w:val="00EB4FFA"/>
    <w:rsid w:val="00EB5155"/>
    <w:rsid w:val="00EC0E39"/>
    <w:rsid w:val="00EC13EB"/>
    <w:rsid w:val="00EC4625"/>
    <w:rsid w:val="00EC4E3D"/>
    <w:rsid w:val="00ED3542"/>
    <w:rsid w:val="00EE13AB"/>
    <w:rsid w:val="00EE1B06"/>
    <w:rsid w:val="00EE3F33"/>
    <w:rsid w:val="00EE5BBB"/>
    <w:rsid w:val="00EF6A64"/>
    <w:rsid w:val="00EF7EF1"/>
    <w:rsid w:val="00F05E63"/>
    <w:rsid w:val="00F21423"/>
    <w:rsid w:val="00F23095"/>
    <w:rsid w:val="00F2350D"/>
    <w:rsid w:val="00F23A2F"/>
    <w:rsid w:val="00F254DD"/>
    <w:rsid w:val="00F258B9"/>
    <w:rsid w:val="00F31473"/>
    <w:rsid w:val="00F325E8"/>
    <w:rsid w:val="00F355AC"/>
    <w:rsid w:val="00F35D9F"/>
    <w:rsid w:val="00F364EB"/>
    <w:rsid w:val="00F36D1A"/>
    <w:rsid w:val="00F3715D"/>
    <w:rsid w:val="00F40151"/>
    <w:rsid w:val="00F42EF7"/>
    <w:rsid w:val="00F437EF"/>
    <w:rsid w:val="00F46782"/>
    <w:rsid w:val="00F505D6"/>
    <w:rsid w:val="00F55C37"/>
    <w:rsid w:val="00F57A5F"/>
    <w:rsid w:val="00F62277"/>
    <w:rsid w:val="00F64A37"/>
    <w:rsid w:val="00F715C5"/>
    <w:rsid w:val="00F744C6"/>
    <w:rsid w:val="00F84B4E"/>
    <w:rsid w:val="00F91F8F"/>
    <w:rsid w:val="00F921C6"/>
    <w:rsid w:val="00F95990"/>
    <w:rsid w:val="00F97277"/>
    <w:rsid w:val="00F97A2B"/>
    <w:rsid w:val="00FA4584"/>
    <w:rsid w:val="00FA617B"/>
    <w:rsid w:val="00FD0042"/>
    <w:rsid w:val="00FD4301"/>
    <w:rsid w:val="00FE16F6"/>
    <w:rsid w:val="00FF1444"/>
    <w:rsid w:val="00FF445C"/>
    <w:rsid w:val="00FF4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C1C0D82"/>
  <w15:docId w15:val="{570603FA-588D-49E2-96F0-E9903AAB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03"/>
    <w:rPr>
      <w:sz w:val="20"/>
      <w:szCs w:val="20"/>
    </w:rPr>
  </w:style>
  <w:style w:type="paragraph" w:styleId="Ttulo1">
    <w:name w:val="heading 1"/>
    <w:basedOn w:val="Normal"/>
    <w:next w:val="Normal"/>
    <w:link w:val="Ttulo1Car"/>
    <w:uiPriority w:val="99"/>
    <w:qFormat/>
    <w:rsid w:val="008F1103"/>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8F1103"/>
    <w:pPr>
      <w:keepNext/>
      <w:jc w:val="center"/>
      <w:outlineLvl w:val="1"/>
    </w:pPr>
    <w:rPr>
      <w:color w:val="00FF00"/>
      <w:sz w:val="28"/>
      <w:lang w:val="es-ES_tradnl"/>
    </w:rPr>
  </w:style>
  <w:style w:type="paragraph" w:styleId="Ttulo3">
    <w:name w:val="heading 3"/>
    <w:basedOn w:val="Normal"/>
    <w:next w:val="Normal"/>
    <w:link w:val="Ttulo3Car"/>
    <w:uiPriority w:val="99"/>
    <w:qFormat/>
    <w:rsid w:val="008F1103"/>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8F1103"/>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8F1103"/>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8F1103"/>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8F1103"/>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8F1103"/>
    <w:pPr>
      <w:keepNext/>
      <w:outlineLvl w:val="7"/>
    </w:pPr>
    <w:rPr>
      <w:rFonts w:ascii="Verdana" w:hAnsi="Verdana"/>
      <w:color w:val="000099"/>
      <w:sz w:val="24"/>
      <w:szCs w:val="24"/>
      <w:lang w:val="es-ES_tradnl"/>
    </w:rPr>
  </w:style>
  <w:style w:type="paragraph" w:styleId="Ttulo9">
    <w:name w:val="heading 9"/>
    <w:basedOn w:val="Normal"/>
    <w:next w:val="Normal"/>
    <w:link w:val="Ttulo9Car"/>
    <w:uiPriority w:val="99"/>
    <w:qFormat/>
    <w:rsid w:val="008F1103"/>
    <w:pPr>
      <w:keepNext/>
      <w:ind w:left="284"/>
      <w:outlineLvl w:val="8"/>
    </w:pPr>
    <w:rPr>
      <w:rFonts w:ascii="Verdana" w:hAnsi="Verdana"/>
      <w:b/>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customStyle="1" w:styleId="Ttulo4Car">
    <w:name w:val="Título 4 Car"/>
    <w:basedOn w:val="Fuentedeprrafopredeter"/>
    <w:link w:val="Ttulo4"/>
    <w:uiPriority w:val="99"/>
    <w:semiHidden/>
    <w:locked/>
    <w:rPr>
      <w:rFonts w:ascii="Calibri" w:hAnsi="Calibri" w:cs="Times New Roman"/>
      <w:b/>
      <w:bCs/>
      <w:sz w:val="28"/>
      <w:szCs w:val="28"/>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Pr>
      <w:rFonts w:ascii="Calibri" w:hAnsi="Calibri" w:cs="Times New Roman"/>
      <w:b/>
      <w:bCs/>
    </w:rPr>
  </w:style>
  <w:style w:type="character" w:customStyle="1" w:styleId="Ttulo7Car">
    <w:name w:val="Título 7 Car"/>
    <w:basedOn w:val="Fuentedeprrafopredeter"/>
    <w:link w:val="Ttulo7"/>
    <w:uiPriority w:val="99"/>
    <w:semiHidden/>
    <w:locked/>
    <w:rPr>
      <w:rFonts w:ascii="Calibri" w:hAnsi="Calibri" w:cs="Times New Roman"/>
      <w:sz w:val="24"/>
      <w:szCs w:val="24"/>
    </w:rPr>
  </w:style>
  <w:style w:type="character" w:customStyle="1" w:styleId="Ttulo8Car">
    <w:name w:val="Título 8 Car"/>
    <w:basedOn w:val="Fuentedeprrafopredeter"/>
    <w:link w:val="Ttulo8"/>
    <w:uiPriority w:val="99"/>
    <w:semiHidden/>
    <w:locked/>
    <w:rPr>
      <w:rFonts w:ascii="Calibri" w:hAnsi="Calibri" w:cs="Times New Roman"/>
      <w:i/>
      <w:iCs/>
      <w:sz w:val="24"/>
      <w:szCs w:val="24"/>
    </w:rPr>
  </w:style>
  <w:style w:type="character" w:customStyle="1" w:styleId="Ttulo9Car">
    <w:name w:val="Título 9 Car"/>
    <w:basedOn w:val="Fuentedeprrafopredeter"/>
    <w:link w:val="Ttulo9"/>
    <w:uiPriority w:val="99"/>
    <w:semiHidden/>
    <w:locked/>
    <w:rPr>
      <w:rFonts w:ascii="Cambria" w:hAnsi="Cambria" w:cs="Times New Roman"/>
    </w:rPr>
  </w:style>
  <w:style w:type="paragraph" w:styleId="Mapadeldocumento">
    <w:name w:val="Document Map"/>
    <w:basedOn w:val="Normal"/>
    <w:link w:val="MapadeldocumentoCar"/>
    <w:uiPriority w:val="99"/>
    <w:semiHidden/>
    <w:rsid w:val="008F1103"/>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cs="Times New Roman"/>
      <w:sz w:val="2"/>
    </w:rPr>
  </w:style>
  <w:style w:type="paragraph" w:styleId="Sangradetextonormal">
    <w:name w:val="Body Text Indent"/>
    <w:basedOn w:val="Normal"/>
    <w:link w:val="SangradetextonormalCar"/>
    <w:uiPriority w:val="99"/>
    <w:rsid w:val="008F1103"/>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rPr>
  </w:style>
  <w:style w:type="paragraph" w:styleId="Sangra2detindependiente">
    <w:name w:val="Body Text Indent 2"/>
    <w:basedOn w:val="Normal"/>
    <w:link w:val="Sangra2detindependienteCar"/>
    <w:uiPriority w:val="99"/>
    <w:rsid w:val="008F1103"/>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rPr>
  </w:style>
  <w:style w:type="paragraph" w:styleId="Textonotaalfinal">
    <w:name w:val="endnote text"/>
    <w:basedOn w:val="Normal"/>
    <w:link w:val="TextonotaalfinalCar"/>
    <w:uiPriority w:val="99"/>
    <w:semiHidden/>
    <w:rsid w:val="008F1103"/>
  </w:style>
  <w:style w:type="character" w:customStyle="1" w:styleId="TextonotaalfinalCar">
    <w:name w:val="Texto nota al final Car"/>
    <w:basedOn w:val="Fuentedeprrafopredeter"/>
    <w:link w:val="Textonotaalfinal"/>
    <w:uiPriority w:val="99"/>
    <w:semiHidden/>
    <w:locked/>
    <w:rPr>
      <w:rFonts w:cs="Times New Roman"/>
      <w:sz w:val="20"/>
      <w:szCs w:val="20"/>
    </w:rPr>
  </w:style>
  <w:style w:type="character" w:styleId="Refdenotaalfinal">
    <w:name w:val="endnote reference"/>
    <w:basedOn w:val="Fuentedeprrafopredeter"/>
    <w:uiPriority w:val="99"/>
    <w:semiHidden/>
    <w:rsid w:val="008F1103"/>
    <w:rPr>
      <w:rFonts w:cs="Times New Roman"/>
      <w:vertAlign w:val="superscript"/>
    </w:rPr>
  </w:style>
  <w:style w:type="paragraph" w:styleId="Textonotapie">
    <w:name w:val="footnote text"/>
    <w:basedOn w:val="Normal"/>
    <w:link w:val="TextonotapieCar"/>
    <w:uiPriority w:val="99"/>
    <w:semiHidden/>
    <w:rsid w:val="008F1103"/>
  </w:style>
  <w:style w:type="character" w:customStyle="1" w:styleId="TextonotapieCar">
    <w:name w:val="Texto nota pie Car"/>
    <w:basedOn w:val="Fuentedeprrafopredeter"/>
    <w:link w:val="Textonotapie"/>
    <w:uiPriority w:val="99"/>
    <w:semiHidden/>
    <w:locked/>
    <w:rPr>
      <w:rFonts w:cs="Times New Roman"/>
      <w:sz w:val="20"/>
      <w:szCs w:val="20"/>
    </w:rPr>
  </w:style>
  <w:style w:type="character" w:styleId="Refdenotaalpie">
    <w:name w:val="footnote reference"/>
    <w:basedOn w:val="Fuentedeprrafopredeter"/>
    <w:uiPriority w:val="99"/>
    <w:semiHidden/>
    <w:rsid w:val="008F1103"/>
    <w:rPr>
      <w:rFonts w:cs="Times New Roman"/>
      <w:vertAlign w:val="superscript"/>
    </w:rPr>
  </w:style>
  <w:style w:type="paragraph" w:styleId="Encabezado">
    <w:name w:val="header"/>
    <w:basedOn w:val="Normal"/>
    <w:link w:val="EncabezadoCar"/>
    <w:uiPriority w:val="99"/>
    <w:rsid w:val="008F1103"/>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rPr>
  </w:style>
  <w:style w:type="paragraph" w:styleId="Piedepgina">
    <w:name w:val="footer"/>
    <w:basedOn w:val="Normal"/>
    <w:link w:val="PiedepginaCar"/>
    <w:uiPriority w:val="99"/>
    <w:rsid w:val="008F1103"/>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rPr>
  </w:style>
  <w:style w:type="paragraph" w:styleId="Textoindependiente">
    <w:name w:val="Body Text"/>
    <w:basedOn w:val="Normal"/>
    <w:link w:val="TextoindependienteCar"/>
    <w:uiPriority w:val="99"/>
    <w:rsid w:val="008F1103"/>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character" w:styleId="Nmerodepgina">
    <w:name w:val="page number"/>
    <w:basedOn w:val="Fuentedeprrafopredeter"/>
    <w:uiPriority w:val="99"/>
    <w:rsid w:val="008F1103"/>
    <w:rPr>
      <w:rFonts w:cs="Times New Roman"/>
    </w:rPr>
  </w:style>
  <w:style w:type="paragraph" w:styleId="Sangra3detindependiente">
    <w:name w:val="Body Text Indent 3"/>
    <w:basedOn w:val="Normal"/>
    <w:link w:val="Sangra3detindependienteCar"/>
    <w:uiPriority w:val="99"/>
    <w:rsid w:val="008F1103"/>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table" w:styleId="Tablaconcuadrcula">
    <w:name w:val="Table Grid"/>
    <w:basedOn w:val="Tablanormal"/>
    <w:uiPriority w:val="99"/>
    <w:rsid w:val="00C214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uiPriority w:val="99"/>
    <w:rsid w:val="001F0480"/>
    <w:pPr>
      <w:ind w:left="709"/>
      <w:jc w:val="both"/>
    </w:pPr>
    <w:rPr>
      <w:sz w:val="24"/>
    </w:rPr>
  </w:style>
  <w:style w:type="paragraph" w:styleId="Textodeglobo">
    <w:name w:val="Balloon Text"/>
    <w:basedOn w:val="Normal"/>
    <w:link w:val="TextodegloboCar"/>
    <w:uiPriority w:val="99"/>
    <w:rsid w:val="004C7ED8"/>
    <w:rPr>
      <w:rFonts w:ascii="Tahoma" w:hAnsi="Tahoma" w:cs="Tahoma"/>
      <w:sz w:val="16"/>
      <w:szCs w:val="16"/>
    </w:rPr>
  </w:style>
  <w:style w:type="character" w:customStyle="1" w:styleId="TextodegloboCar">
    <w:name w:val="Texto de globo Car"/>
    <w:basedOn w:val="Fuentedeprrafopredeter"/>
    <w:link w:val="Textodeglobo"/>
    <w:uiPriority w:val="99"/>
    <w:locked/>
    <w:rsid w:val="004C7ED8"/>
    <w:rPr>
      <w:rFonts w:ascii="Tahoma" w:hAnsi="Tahoma" w:cs="Tahoma"/>
      <w:sz w:val="16"/>
      <w:szCs w:val="16"/>
    </w:rPr>
  </w:style>
  <w:style w:type="paragraph" w:styleId="Prrafodelista">
    <w:name w:val="List Paragraph"/>
    <w:basedOn w:val="Normal"/>
    <w:uiPriority w:val="34"/>
    <w:qFormat/>
    <w:rsid w:val="00573343"/>
    <w:pPr>
      <w:ind w:left="720"/>
      <w:contextualSpacing/>
    </w:pPr>
  </w:style>
  <w:style w:type="paragraph" w:customStyle="1" w:styleId="m-7915050228463613574gmail-qowt-stl-normal">
    <w:name w:val="m_-7915050228463613574gmail-qowt-stl-normal"/>
    <w:basedOn w:val="Normal"/>
    <w:rsid w:val="007D1DC1"/>
    <w:pPr>
      <w:spacing w:before="100" w:beforeAutospacing="1" w:after="100" w:afterAutospacing="1"/>
    </w:pPr>
    <w:rPr>
      <w:sz w:val="24"/>
      <w:szCs w:val="24"/>
    </w:rPr>
  </w:style>
  <w:style w:type="character" w:customStyle="1" w:styleId="m-7915050228463613574gmail-qowt-font4-centurygothic">
    <w:name w:val="m_-7915050228463613574gmail-qowt-font4-centurygothic"/>
    <w:basedOn w:val="Fuentedeprrafopredeter"/>
    <w:rsid w:val="007D1DC1"/>
  </w:style>
  <w:style w:type="character" w:customStyle="1" w:styleId="qowt-font4-centurygothic">
    <w:name w:val="qowt-font4-centurygothic"/>
    <w:basedOn w:val="Fuentedeprrafopredeter"/>
    <w:rsid w:val="00453BCC"/>
  </w:style>
  <w:style w:type="character" w:styleId="Hipervnculo">
    <w:name w:val="Hyperlink"/>
    <w:basedOn w:val="Fuentedeprrafopredeter"/>
    <w:uiPriority w:val="99"/>
    <w:unhideWhenUsed/>
    <w:rsid w:val="00E725F9"/>
    <w:rPr>
      <w:color w:val="0000FF" w:themeColor="hyperlink"/>
      <w:u w:val="single"/>
    </w:rPr>
  </w:style>
  <w:style w:type="character" w:customStyle="1" w:styleId="il">
    <w:name w:val="il"/>
    <w:basedOn w:val="Fuentedeprrafopredeter"/>
    <w:rsid w:val="00DA5669"/>
  </w:style>
  <w:style w:type="character" w:styleId="Refdecomentario">
    <w:name w:val="annotation reference"/>
    <w:basedOn w:val="Fuentedeprrafopredeter"/>
    <w:uiPriority w:val="99"/>
    <w:semiHidden/>
    <w:unhideWhenUsed/>
    <w:rsid w:val="00625C8C"/>
    <w:rPr>
      <w:sz w:val="16"/>
      <w:szCs w:val="16"/>
    </w:rPr>
  </w:style>
  <w:style w:type="paragraph" w:styleId="Textocomentario">
    <w:name w:val="annotation text"/>
    <w:basedOn w:val="Normal"/>
    <w:link w:val="TextocomentarioCar"/>
    <w:uiPriority w:val="99"/>
    <w:semiHidden/>
    <w:unhideWhenUsed/>
    <w:rsid w:val="00625C8C"/>
  </w:style>
  <w:style w:type="character" w:customStyle="1" w:styleId="TextocomentarioCar">
    <w:name w:val="Texto comentario Car"/>
    <w:basedOn w:val="Fuentedeprrafopredeter"/>
    <w:link w:val="Textocomentario"/>
    <w:uiPriority w:val="99"/>
    <w:semiHidden/>
    <w:rsid w:val="00625C8C"/>
    <w:rPr>
      <w:sz w:val="20"/>
      <w:szCs w:val="20"/>
    </w:rPr>
  </w:style>
  <w:style w:type="paragraph" w:styleId="Asuntodelcomentario">
    <w:name w:val="annotation subject"/>
    <w:basedOn w:val="Textocomentario"/>
    <w:next w:val="Textocomentario"/>
    <w:link w:val="AsuntodelcomentarioCar"/>
    <w:uiPriority w:val="99"/>
    <w:semiHidden/>
    <w:unhideWhenUsed/>
    <w:rsid w:val="00625C8C"/>
    <w:rPr>
      <w:b/>
      <w:bCs/>
    </w:rPr>
  </w:style>
  <w:style w:type="character" w:customStyle="1" w:styleId="AsuntodelcomentarioCar">
    <w:name w:val="Asunto del comentario Car"/>
    <w:basedOn w:val="TextocomentarioCar"/>
    <w:link w:val="Asuntodelcomentario"/>
    <w:uiPriority w:val="99"/>
    <w:semiHidden/>
    <w:rsid w:val="00625C8C"/>
    <w:rPr>
      <w:b/>
      <w:bCs/>
      <w:sz w:val="20"/>
      <w:szCs w:val="20"/>
    </w:rPr>
  </w:style>
  <w:style w:type="paragraph" w:styleId="Revisin">
    <w:name w:val="Revision"/>
    <w:hidden/>
    <w:uiPriority w:val="99"/>
    <w:semiHidden/>
    <w:rsid w:val="008E75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3126">
      <w:bodyDiv w:val="1"/>
      <w:marLeft w:val="0"/>
      <w:marRight w:val="0"/>
      <w:marTop w:val="0"/>
      <w:marBottom w:val="0"/>
      <w:divBdr>
        <w:top w:val="none" w:sz="0" w:space="0" w:color="auto"/>
        <w:left w:val="none" w:sz="0" w:space="0" w:color="auto"/>
        <w:bottom w:val="none" w:sz="0" w:space="0" w:color="auto"/>
        <w:right w:val="none" w:sz="0" w:space="0" w:color="auto"/>
      </w:divBdr>
      <w:divsChild>
        <w:div w:id="905722018">
          <w:marLeft w:val="0"/>
          <w:marRight w:val="0"/>
          <w:marTop w:val="0"/>
          <w:marBottom w:val="0"/>
          <w:divBdr>
            <w:top w:val="none" w:sz="0" w:space="0" w:color="auto"/>
            <w:left w:val="none" w:sz="0" w:space="0" w:color="auto"/>
            <w:bottom w:val="none" w:sz="0" w:space="0" w:color="auto"/>
            <w:right w:val="none" w:sz="0" w:space="0" w:color="auto"/>
          </w:divBdr>
          <w:divsChild>
            <w:div w:id="589235453">
              <w:marLeft w:val="0"/>
              <w:marRight w:val="0"/>
              <w:marTop w:val="0"/>
              <w:marBottom w:val="0"/>
              <w:divBdr>
                <w:top w:val="none" w:sz="0" w:space="0" w:color="auto"/>
                <w:left w:val="none" w:sz="0" w:space="0" w:color="auto"/>
                <w:bottom w:val="none" w:sz="0" w:space="0" w:color="auto"/>
                <w:right w:val="none" w:sz="0" w:space="0" w:color="auto"/>
              </w:divBdr>
              <w:divsChild>
                <w:div w:id="702172039">
                  <w:marLeft w:val="0"/>
                  <w:marRight w:val="0"/>
                  <w:marTop w:val="0"/>
                  <w:marBottom w:val="0"/>
                  <w:divBdr>
                    <w:top w:val="none" w:sz="0" w:space="0" w:color="auto"/>
                    <w:left w:val="none" w:sz="0" w:space="0" w:color="auto"/>
                    <w:bottom w:val="none" w:sz="0" w:space="0" w:color="auto"/>
                    <w:right w:val="none" w:sz="0" w:space="0" w:color="auto"/>
                  </w:divBdr>
                  <w:divsChild>
                    <w:div w:id="14905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6402">
              <w:marLeft w:val="0"/>
              <w:marRight w:val="0"/>
              <w:marTop w:val="0"/>
              <w:marBottom w:val="0"/>
              <w:divBdr>
                <w:top w:val="none" w:sz="0" w:space="0" w:color="auto"/>
                <w:left w:val="none" w:sz="0" w:space="0" w:color="auto"/>
                <w:bottom w:val="none" w:sz="0" w:space="0" w:color="auto"/>
                <w:right w:val="none" w:sz="0" w:space="0" w:color="auto"/>
              </w:divBdr>
            </w:div>
            <w:div w:id="313031028">
              <w:marLeft w:val="0"/>
              <w:marRight w:val="0"/>
              <w:marTop w:val="0"/>
              <w:marBottom w:val="0"/>
              <w:divBdr>
                <w:top w:val="none" w:sz="0" w:space="0" w:color="auto"/>
                <w:left w:val="none" w:sz="0" w:space="0" w:color="auto"/>
                <w:bottom w:val="none" w:sz="0" w:space="0" w:color="auto"/>
                <w:right w:val="none" w:sz="0" w:space="0" w:color="auto"/>
              </w:divBdr>
            </w:div>
            <w:div w:id="61760197">
              <w:marLeft w:val="0"/>
              <w:marRight w:val="0"/>
              <w:marTop w:val="0"/>
              <w:marBottom w:val="0"/>
              <w:divBdr>
                <w:top w:val="none" w:sz="0" w:space="0" w:color="auto"/>
                <w:left w:val="none" w:sz="0" w:space="0" w:color="auto"/>
                <w:bottom w:val="none" w:sz="0" w:space="0" w:color="auto"/>
                <w:right w:val="none" w:sz="0" w:space="0" w:color="auto"/>
              </w:divBdr>
            </w:div>
          </w:divsChild>
        </w:div>
        <w:div w:id="1062755478">
          <w:marLeft w:val="0"/>
          <w:marRight w:val="0"/>
          <w:marTop w:val="0"/>
          <w:marBottom w:val="0"/>
          <w:divBdr>
            <w:top w:val="none" w:sz="0" w:space="0" w:color="auto"/>
            <w:left w:val="none" w:sz="0" w:space="0" w:color="auto"/>
            <w:bottom w:val="none" w:sz="0" w:space="0" w:color="auto"/>
            <w:right w:val="none" w:sz="0" w:space="0" w:color="auto"/>
          </w:divBdr>
        </w:div>
      </w:divsChild>
    </w:div>
    <w:div w:id="1060636834">
      <w:bodyDiv w:val="1"/>
      <w:marLeft w:val="0"/>
      <w:marRight w:val="0"/>
      <w:marTop w:val="0"/>
      <w:marBottom w:val="0"/>
      <w:divBdr>
        <w:top w:val="none" w:sz="0" w:space="0" w:color="auto"/>
        <w:left w:val="none" w:sz="0" w:space="0" w:color="auto"/>
        <w:bottom w:val="none" w:sz="0" w:space="0" w:color="auto"/>
        <w:right w:val="none" w:sz="0" w:space="0" w:color="auto"/>
      </w:divBdr>
      <w:divsChild>
        <w:div w:id="437263345">
          <w:marLeft w:val="0"/>
          <w:marRight w:val="0"/>
          <w:marTop w:val="0"/>
          <w:marBottom w:val="0"/>
          <w:divBdr>
            <w:top w:val="none" w:sz="0" w:space="0" w:color="auto"/>
            <w:left w:val="none" w:sz="0" w:space="0" w:color="auto"/>
            <w:bottom w:val="none" w:sz="0" w:space="0" w:color="auto"/>
            <w:right w:val="none" w:sz="0" w:space="0" w:color="auto"/>
          </w:divBdr>
        </w:div>
      </w:divsChild>
    </w:div>
    <w:div w:id="1070037651">
      <w:bodyDiv w:val="1"/>
      <w:marLeft w:val="0"/>
      <w:marRight w:val="0"/>
      <w:marTop w:val="0"/>
      <w:marBottom w:val="0"/>
      <w:divBdr>
        <w:top w:val="none" w:sz="0" w:space="0" w:color="auto"/>
        <w:left w:val="none" w:sz="0" w:space="0" w:color="auto"/>
        <w:bottom w:val="none" w:sz="0" w:space="0" w:color="auto"/>
        <w:right w:val="none" w:sz="0" w:space="0" w:color="auto"/>
      </w:divBdr>
      <w:divsChild>
        <w:div w:id="178206155">
          <w:marLeft w:val="0"/>
          <w:marRight w:val="0"/>
          <w:marTop w:val="0"/>
          <w:marBottom w:val="0"/>
          <w:divBdr>
            <w:top w:val="none" w:sz="0" w:space="0" w:color="auto"/>
            <w:left w:val="none" w:sz="0" w:space="0" w:color="auto"/>
            <w:bottom w:val="none" w:sz="0" w:space="0" w:color="auto"/>
            <w:right w:val="none" w:sz="0" w:space="0" w:color="auto"/>
          </w:divBdr>
          <w:divsChild>
            <w:div w:id="2127264953">
              <w:marLeft w:val="0"/>
              <w:marRight w:val="0"/>
              <w:marTop w:val="0"/>
              <w:marBottom w:val="0"/>
              <w:divBdr>
                <w:top w:val="none" w:sz="0" w:space="0" w:color="auto"/>
                <w:left w:val="none" w:sz="0" w:space="0" w:color="auto"/>
                <w:bottom w:val="none" w:sz="0" w:space="0" w:color="auto"/>
                <w:right w:val="none" w:sz="0" w:space="0" w:color="auto"/>
              </w:divBdr>
            </w:div>
            <w:div w:id="1833373226">
              <w:marLeft w:val="0"/>
              <w:marRight w:val="0"/>
              <w:marTop w:val="0"/>
              <w:marBottom w:val="0"/>
              <w:divBdr>
                <w:top w:val="none" w:sz="0" w:space="0" w:color="auto"/>
                <w:left w:val="none" w:sz="0" w:space="0" w:color="auto"/>
                <w:bottom w:val="none" w:sz="0" w:space="0" w:color="auto"/>
                <w:right w:val="none" w:sz="0" w:space="0" w:color="auto"/>
              </w:divBdr>
            </w:div>
            <w:div w:id="2038458054">
              <w:marLeft w:val="0"/>
              <w:marRight w:val="0"/>
              <w:marTop w:val="0"/>
              <w:marBottom w:val="0"/>
              <w:divBdr>
                <w:top w:val="none" w:sz="0" w:space="0" w:color="auto"/>
                <w:left w:val="none" w:sz="0" w:space="0" w:color="auto"/>
                <w:bottom w:val="none" w:sz="0" w:space="0" w:color="auto"/>
                <w:right w:val="none" w:sz="0" w:space="0" w:color="auto"/>
              </w:divBdr>
            </w:div>
            <w:div w:id="1614752647">
              <w:marLeft w:val="0"/>
              <w:marRight w:val="0"/>
              <w:marTop w:val="0"/>
              <w:marBottom w:val="0"/>
              <w:divBdr>
                <w:top w:val="none" w:sz="0" w:space="0" w:color="auto"/>
                <w:left w:val="none" w:sz="0" w:space="0" w:color="auto"/>
                <w:bottom w:val="none" w:sz="0" w:space="0" w:color="auto"/>
                <w:right w:val="none" w:sz="0" w:space="0" w:color="auto"/>
              </w:divBdr>
            </w:div>
            <w:div w:id="1952474798">
              <w:marLeft w:val="0"/>
              <w:marRight w:val="0"/>
              <w:marTop w:val="0"/>
              <w:marBottom w:val="0"/>
              <w:divBdr>
                <w:top w:val="none" w:sz="0" w:space="0" w:color="auto"/>
                <w:left w:val="none" w:sz="0" w:space="0" w:color="auto"/>
                <w:bottom w:val="none" w:sz="0" w:space="0" w:color="auto"/>
                <w:right w:val="none" w:sz="0" w:space="0" w:color="auto"/>
              </w:divBdr>
            </w:div>
            <w:div w:id="777675129">
              <w:blockQuote w:val="1"/>
              <w:marLeft w:val="600"/>
              <w:marRight w:val="0"/>
              <w:marTop w:val="0"/>
              <w:marBottom w:val="0"/>
              <w:divBdr>
                <w:top w:val="none" w:sz="0" w:space="0" w:color="auto"/>
                <w:left w:val="none" w:sz="0" w:space="0" w:color="auto"/>
                <w:bottom w:val="none" w:sz="0" w:space="0" w:color="auto"/>
                <w:right w:val="none" w:sz="0" w:space="0" w:color="auto"/>
              </w:divBdr>
              <w:divsChild>
                <w:div w:id="916209671">
                  <w:marLeft w:val="0"/>
                  <w:marRight w:val="0"/>
                  <w:marTop w:val="0"/>
                  <w:marBottom w:val="0"/>
                  <w:divBdr>
                    <w:top w:val="none" w:sz="0" w:space="0" w:color="auto"/>
                    <w:left w:val="none" w:sz="0" w:space="0" w:color="auto"/>
                    <w:bottom w:val="none" w:sz="0" w:space="0" w:color="auto"/>
                    <w:right w:val="none" w:sz="0" w:space="0" w:color="auto"/>
                  </w:divBdr>
                </w:div>
                <w:div w:id="16766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1879">
      <w:bodyDiv w:val="1"/>
      <w:marLeft w:val="0"/>
      <w:marRight w:val="0"/>
      <w:marTop w:val="0"/>
      <w:marBottom w:val="0"/>
      <w:divBdr>
        <w:top w:val="none" w:sz="0" w:space="0" w:color="auto"/>
        <w:left w:val="none" w:sz="0" w:space="0" w:color="auto"/>
        <w:bottom w:val="none" w:sz="0" w:space="0" w:color="auto"/>
        <w:right w:val="none" w:sz="0" w:space="0" w:color="auto"/>
      </w:divBdr>
    </w:div>
    <w:div w:id="1166167637">
      <w:bodyDiv w:val="1"/>
      <w:marLeft w:val="0"/>
      <w:marRight w:val="0"/>
      <w:marTop w:val="0"/>
      <w:marBottom w:val="0"/>
      <w:divBdr>
        <w:top w:val="none" w:sz="0" w:space="0" w:color="auto"/>
        <w:left w:val="none" w:sz="0" w:space="0" w:color="auto"/>
        <w:bottom w:val="none" w:sz="0" w:space="0" w:color="auto"/>
        <w:right w:val="none" w:sz="0" w:space="0" w:color="auto"/>
      </w:divBdr>
    </w:div>
    <w:div w:id="1922059604">
      <w:bodyDiv w:val="1"/>
      <w:marLeft w:val="0"/>
      <w:marRight w:val="0"/>
      <w:marTop w:val="0"/>
      <w:marBottom w:val="0"/>
      <w:divBdr>
        <w:top w:val="none" w:sz="0" w:space="0" w:color="auto"/>
        <w:left w:val="none" w:sz="0" w:space="0" w:color="auto"/>
        <w:bottom w:val="none" w:sz="0" w:space="0" w:color="auto"/>
        <w:right w:val="none" w:sz="0" w:space="0" w:color="auto"/>
      </w:divBdr>
    </w:div>
    <w:div w:id="19846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c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ce.es/aviso-leg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A115-2325-4C10-BEBE-C92D1A67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3034</Words>
  <Characters>17378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calvert Frome</vt:lpstr>
    </vt:vector>
  </TitlesOfParts>
  <Company>CESCE</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
  <cp:lastModifiedBy>Dolores Aguera</cp:lastModifiedBy>
  <cp:revision>4</cp:revision>
  <cp:lastPrinted>2020-03-31T07:03:00Z</cp:lastPrinted>
  <dcterms:created xsi:type="dcterms:W3CDTF">2021-05-17T15:53:00Z</dcterms:created>
  <dcterms:modified xsi:type="dcterms:W3CDTF">2021-05-17T16:21:00Z</dcterms:modified>
</cp:coreProperties>
</file>